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附件：</w:t>
      </w:r>
    </w:p>
    <w:p>
      <w:pPr>
        <w:snapToGrid w:val="0"/>
        <w:spacing w:line="240" w:lineRule="atLeast"/>
        <w:jc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泸县城镇公交财政补贴考核办法</w:t>
      </w:r>
    </w:p>
    <w:p>
      <w:pPr>
        <w:snapToGrid w:val="0"/>
        <w:spacing w:line="240" w:lineRule="atLeast"/>
        <w:jc w:val="center"/>
        <w:rPr>
          <w:rFonts w:hint="eastAsia" w:ascii="Times New Roman" w:hAnsi="Times New Roman" w:eastAsia="方正小标宋简体" w:cs="Times New Roman"/>
          <w:color w:val="000000"/>
          <w:sz w:val="44"/>
          <w:szCs w:val="44"/>
          <w:shd w:val="clear" w:color="auto" w:fill="FFFFFF"/>
          <w:lang w:eastAsia="zh-CN"/>
        </w:rPr>
      </w:pPr>
      <w:r>
        <w:rPr>
          <w:rFonts w:hint="eastAsia" w:ascii="Times New Roman" w:hAnsi="Times New Roman" w:eastAsia="方正小标宋简体" w:cs="Times New Roman"/>
          <w:color w:val="000000"/>
          <w:sz w:val="44"/>
          <w:szCs w:val="44"/>
          <w:shd w:val="clear" w:color="auto" w:fill="FFFFFF"/>
          <w:lang w:eastAsia="zh-CN"/>
        </w:rPr>
        <w:t>（征求意见稿）</w:t>
      </w:r>
    </w:p>
    <w:p>
      <w:pPr>
        <w:ind w:firstLine="640" w:firstLineChars="200"/>
        <w:jc w:val="left"/>
        <w:rPr>
          <w:rFonts w:hint="default" w:ascii="Times New Roman" w:hAnsi="Times New Roman" w:eastAsia="仿宋_GB2312"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一、总则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为贯彻落实国务院及省、市政府鼓励和扶持城镇公交发展的政策精神，完善农村客运站点和线路网络，推进公司化管理、公交化运行，实现城乡客运一体化</w:t>
      </w:r>
      <w:r>
        <w:rPr>
          <w:rFonts w:hint="default" w:ascii="Times New Roman" w:hAnsi="Times New Roman" w:eastAsia="仿宋_GB2312" w:cs="Times New Roman"/>
          <w:sz w:val="32"/>
          <w:szCs w:val="32"/>
        </w:rPr>
        <w:t>，结合我县实际，对城镇公交营运企业车辆实行一次性购车补贴、保险补贴和由于实行低票价形成的政策性、公益性亏损部分进行适度定额补贴。</w:t>
      </w:r>
      <w:r>
        <w:rPr>
          <w:rFonts w:hint="default" w:ascii="Times New Roman" w:hAnsi="Times New Roman" w:eastAsia="仿宋_GB2312" w:cs="Times New Roman"/>
          <w:color w:val="000000"/>
          <w:sz w:val="32"/>
          <w:szCs w:val="32"/>
          <w:shd w:val="clear" w:color="auto" w:fill="FFFFFF"/>
        </w:rPr>
        <w:t>对享受政策性、公益性亏损财政补贴的公交企业实行年度考核评分和按分值计发具体补贴数额的考核管理</w:t>
      </w:r>
      <w:r>
        <w:rPr>
          <w:rFonts w:hint="default" w:ascii="Times New Roman" w:hAnsi="Times New Roman" w:eastAsia="仿宋_GB2312" w:cs="Times New Roman"/>
          <w:sz w:val="32"/>
          <w:szCs w:val="32"/>
          <w:shd w:val="clear" w:color="auto" w:fill="FFFFFF"/>
        </w:rPr>
        <w:t>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县级相关单位要督促企业加强安全生产管理、经营行为管理、服务质量管理，履行社会责任，为泸县农村群众出行提供安全、快捷实惠的运输服务，为泸县交通运输事业发展做出应有的贡献。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二、考评组成员单位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县交通运输局、县财政局、县</w:t>
      </w:r>
      <w:r>
        <w:rPr>
          <w:rFonts w:hint="default" w:ascii="Times New Roman" w:hAnsi="Times New Roman" w:eastAsia="仿宋_GB2312" w:cs="Times New Roman"/>
          <w:sz w:val="32"/>
          <w:szCs w:val="32"/>
          <w:lang w:eastAsia="zh-CN"/>
        </w:rPr>
        <w:t>市场监管</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三、财政补贴项目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 w:cs="Times New Roman"/>
          <w:b w:val="0"/>
          <w:bCs/>
          <w:color w:val="000000"/>
          <w:sz w:val="32"/>
          <w:szCs w:val="32"/>
          <w:shd w:val="clear" w:color="auto" w:fill="FFFFFF"/>
        </w:rPr>
        <w:t>（一）一次性购车补贴。</w:t>
      </w:r>
      <w:r>
        <w:rPr>
          <w:rFonts w:hint="default" w:ascii="Times New Roman" w:hAnsi="Times New Roman" w:eastAsia="仿宋_GB2312" w:cs="Times New Roman"/>
          <w:color w:val="000000"/>
          <w:sz w:val="32"/>
          <w:szCs w:val="32"/>
          <w:shd w:val="clear" w:color="auto" w:fill="FFFFFF"/>
        </w:rPr>
        <w:t>本项补贴针对新投放的城镇公交车辆，车辆必须为国内一线品牌车辆，且须具备空调、符合要求的应急锤、营运客车动态监控设备、车载灭火器和发动机舱自动灭火装置、安全带等设施设备。购车补贴以</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道路运输证</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为准确定其补贴资格，企业取得道路运输证后需向行业主管部门提供购车发票、车辆登记证书、行驶证、道路运输证等复印件备案。交通运输主管部门审核通过后</w:t>
      </w:r>
      <w:r>
        <w:rPr>
          <w:rFonts w:hint="default" w:ascii="Times New Roman" w:hAnsi="Times New Roman" w:eastAsia="仿宋_GB2312" w:cs="Times New Roman"/>
          <w:color w:val="000000"/>
          <w:sz w:val="32"/>
          <w:szCs w:val="32"/>
          <w:shd w:val="clear" w:color="auto" w:fill="FFFFFF"/>
          <w:lang w:eastAsia="zh-CN"/>
        </w:rPr>
        <w:t>报</w:t>
      </w:r>
      <w:r>
        <w:rPr>
          <w:rFonts w:hint="default" w:ascii="Times New Roman" w:hAnsi="Times New Roman" w:eastAsia="仿宋_GB2312" w:cs="Times New Roman"/>
          <w:color w:val="000000"/>
          <w:sz w:val="32"/>
          <w:szCs w:val="32"/>
          <w:shd w:val="clear" w:color="auto" w:fill="FFFFFF"/>
        </w:rPr>
        <w:t>县</w:t>
      </w:r>
      <w:r>
        <w:rPr>
          <w:rFonts w:hint="default" w:ascii="Times New Roman" w:hAnsi="Times New Roman" w:eastAsia="仿宋_GB2312" w:cs="Times New Roman"/>
          <w:color w:val="000000"/>
          <w:sz w:val="32"/>
          <w:szCs w:val="32"/>
          <w:shd w:val="clear" w:color="auto" w:fill="FFFFFF"/>
          <w:lang w:eastAsia="zh-CN"/>
        </w:rPr>
        <w:t>政府审批，由县</w:t>
      </w:r>
      <w:r>
        <w:rPr>
          <w:rFonts w:hint="default" w:ascii="Times New Roman" w:hAnsi="Times New Roman" w:eastAsia="仿宋_GB2312" w:cs="Times New Roman"/>
          <w:color w:val="000000"/>
          <w:sz w:val="32"/>
          <w:szCs w:val="32"/>
          <w:shd w:val="clear" w:color="auto" w:fill="FFFFFF"/>
        </w:rPr>
        <w:t>财政局</w:t>
      </w:r>
      <w:r>
        <w:rPr>
          <w:rFonts w:hint="default" w:ascii="Times New Roman" w:hAnsi="Times New Roman" w:eastAsia="仿宋_GB2312" w:cs="Times New Roman"/>
          <w:color w:val="000000"/>
          <w:sz w:val="32"/>
          <w:szCs w:val="32"/>
          <w:shd w:val="clear" w:color="auto" w:fill="FFFFFF"/>
          <w:lang w:eastAsia="zh-CN"/>
        </w:rPr>
        <w:t>安排</w:t>
      </w:r>
      <w:r>
        <w:rPr>
          <w:rFonts w:hint="default" w:ascii="Times New Roman" w:hAnsi="Times New Roman" w:eastAsia="仿宋_GB2312" w:cs="Times New Roman"/>
          <w:color w:val="000000"/>
          <w:sz w:val="32"/>
          <w:szCs w:val="32"/>
          <w:shd w:val="clear" w:color="auto" w:fill="FFFFFF"/>
        </w:rPr>
        <w:t>补贴</w:t>
      </w:r>
      <w:r>
        <w:rPr>
          <w:rFonts w:hint="default" w:ascii="Times New Roman" w:hAnsi="Times New Roman" w:eastAsia="仿宋_GB2312" w:cs="Times New Roman"/>
          <w:color w:val="000000"/>
          <w:sz w:val="32"/>
          <w:szCs w:val="32"/>
          <w:shd w:val="clear" w:color="auto" w:fill="FFFFFF"/>
          <w:lang w:eastAsia="zh-CN"/>
        </w:rPr>
        <w:t>资金</w:t>
      </w:r>
      <w:r>
        <w:rPr>
          <w:rFonts w:hint="default" w:ascii="Times New Roman" w:hAnsi="Times New Roman" w:eastAsia="仿宋_GB2312" w:cs="Times New Roman"/>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 w:cs="Times New Roman"/>
          <w:b/>
          <w:color w:val="000000"/>
          <w:sz w:val="32"/>
          <w:szCs w:val="32"/>
          <w:shd w:val="clear" w:color="auto" w:fill="FFFFFF"/>
        </w:rPr>
        <w:t>（</w:t>
      </w:r>
      <w:r>
        <w:rPr>
          <w:rFonts w:hint="default" w:ascii="Times New Roman" w:hAnsi="Times New Roman" w:eastAsia="楷体" w:cs="Times New Roman"/>
          <w:b w:val="0"/>
          <w:bCs/>
          <w:color w:val="000000"/>
          <w:sz w:val="32"/>
          <w:szCs w:val="32"/>
          <w:shd w:val="clear" w:color="auto" w:fill="FFFFFF"/>
        </w:rPr>
        <w:t>二）GPS、4G设施设备购置、维护和使用费用补贴。</w:t>
      </w:r>
      <w:r>
        <w:rPr>
          <w:rFonts w:hint="default" w:ascii="Times New Roman" w:hAnsi="Times New Roman" w:eastAsia="仿宋_GB2312" w:cs="Times New Roman"/>
          <w:color w:val="000000"/>
          <w:sz w:val="32"/>
          <w:szCs w:val="32"/>
          <w:shd w:val="clear" w:color="auto" w:fill="FFFFFF"/>
        </w:rPr>
        <w:t>本项补贴针对所有城镇公交车辆。城镇公交车辆GPS、4G设施设备首次购置费用、维护费、使用费由交通运管部门</w:t>
      </w:r>
      <w:r>
        <w:rPr>
          <w:rFonts w:hint="default" w:ascii="Times New Roman" w:hAnsi="Times New Roman" w:eastAsia="仿宋_GB2312" w:cs="Times New Roman"/>
          <w:color w:val="000000"/>
          <w:sz w:val="32"/>
          <w:szCs w:val="32"/>
          <w:shd w:val="clear" w:color="auto" w:fill="FFFFFF"/>
          <w:lang w:eastAsia="zh-CN"/>
        </w:rPr>
        <w:t>报</w:t>
      </w:r>
      <w:r>
        <w:rPr>
          <w:rFonts w:hint="default" w:ascii="Times New Roman" w:hAnsi="Times New Roman" w:eastAsia="仿宋_GB2312" w:cs="Times New Roman"/>
          <w:color w:val="000000"/>
          <w:sz w:val="32"/>
          <w:szCs w:val="32"/>
          <w:shd w:val="clear" w:color="auto" w:fill="FFFFFF"/>
        </w:rPr>
        <w:t>县</w:t>
      </w:r>
      <w:r>
        <w:rPr>
          <w:rFonts w:hint="default" w:ascii="Times New Roman" w:hAnsi="Times New Roman" w:eastAsia="仿宋_GB2312" w:cs="Times New Roman"/>
          <w:color w:val="000000"/>
          <w:sz w:val="32"/>
          <w:szCs w:val="32"/>
          <w:shd w:val="clear" w:color="auto" w:fill="FFFFFF"/>
          <w:lang w:eastAsia="zh-CN"/>
        </w:rPr>
        <w:t>政府审批，由县</w:t>
      </w:r>
      <w:r>
        <w:rPr>
          <w:rFonts w:hint="default" w:ascii="Times New Roman" w:hAnsi="Times New Roman" w:eastAsia="仿宋_GB2312" w:cs="Times New Roman"/>
          <w:color w:val="000000"/>
          <w:sz w:val="32"/>
          <w:szCs w:val="32"/>
          <w:shd w:val="clear" w:color="auto" w:fill="FFFFFF"/>
        </w:rPr>
        <w:t>财政局</w:t>
      </w:r>
      <w:r>
        <w:rPr>
          <w:rFonts w:hint="default" w:ascii="Times New Roman" w:hAnsi="Times New Roman" w:eastAsia="仿宋_GB2312" w:cs="Times New Roman"/>
          <w:color w:val="000000"/>
          <w:sz w:val="32"/>
          <w:szCs w:val="32"/>
          <w:shd w:val="clear" w:color="auto" w:fill="FFFFFF"/>
          <w:lang w:eastAsia="zh-CN"/>
        </w:rPr>
        <w:t>安排</w:t>
      </w:r>
      <w:r>
        <w:rPr>
          <w:rFonts w:hint="default" w:ascii="Times New Roman" w:hAnsi="Times New Roman" w:eastAsia="仿宋_GB2312" w:cs="Times New Roman"/>
          <w:color w:val="000000"/>
          <w:sz w:val="32"/>
          <w:szCs w:val="32"/>
          <w:shd w:val="clear" w:color="auto" w:fill="FFFFFF"/>
        </w:rPr>
        <w:t>补贴</w:t>
      </w:r>
      <w:r>
        <w:rPr>
          <w:rFonts w:hint="default" w:ascii="Times New Roman" w:hAnsi="Times New Roman" w:eastAsia="仿宋_GB2312" w:cs="Times New Roman"/>
          <w:color w:val="000000"/>
          <w:sz w:val="32"/>
          <w:szCs w:val="32"/>
          <w:shd w:val="clear" w:color="auto" w:fill="FFFFFF"/>
          <w:lang w:eastAsia="zh-CN"/>
        </w:rPr>
        <w:t>资金</w:t>
      </w:r>
      <w:r>
        <w:rPr>
          <w:rFonts w:hint="default" w:ascii="Times New Roman" w:hAnsi="Times New Roman" w:eastAsia="仿宋_GB2312" w:cs="Times New Roman"/>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 w:cs="Times New Roman"/>
          <w:b w:val="0"/>
          <w:bCs/>
          <w:color w:val="000000"/>
          <w:sz w:val="32"/>
          <w:szCs w:val="32"/>
          <w:shd w:val="clear" w:color="auto" w:fill="FFFFFF"/>
        </w:rPr>
        <w:t>（三）保险费补贴。</w:t>
      </w:r>
      <w:r>
        <w:rPr>
          <w:rFonts w:hint="default" w:ascii="Times New Roman" w:hAnsi="Times New Roman" w:eastAsia="仿宋_GB2312" w:cs="Times New Roman"/>
          <w:color w:val="000000"/>
          <w:sz w:val="32"/>
          <w:szCs w:val="32"/>
          <w:shd w:val="clear" w:color="auto" w:fill="FFFFFF"/>
        </w:rPr>
        <w:t>城镇公交（含农村客运）每年度共计享受保险费补贴300万元，在通过年度考核后予以兑现，具体考核指标和考核办法详见附件1。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 w:cs="Times New Roman"/>
          <w:b w:val="0"/>
          <w:bCs/>
          <w:color w:val="000000"/>
          <w:sz w:val="32"/>
          <w:szCs w:val="32"/>
          <w:shd w:val="clear" w:color="auto" w:fill="FFFFFF"/>
        </w:rPr>
        <w:t>（四）运营补贴。</w:t>
      </w:r>
      <w:r>
        <w:rPr>
          <w:rFonts w:hint="default" w:ascii="Times New Roman" w:hAnsi="Times New Roman" w:eastAsia="仿宋_GB2312" w:cs="Times New Roman"/>
          <w:color w:val="000000"/>
          <w:sz w:val="32"/>
          <w:szCs w:val="32"/>
          <w:shd w:val="clear" w:color="auto" w:fill="FFFFFF"/>
        </w:rPr>
        <w:t>本项补贴针对所有城镇公交车辆，按6万元/车</w:t>
      </w:r>
      <w:r>
        <w:rPr>
          <w:rFonts w:hint="eastAsia" w:ascii="微软雅黑" w:hAnsi="微软雅黑" w:eastAsia="微软雅黑" w:cs="微软雅黑"/>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rPr>
        <w:t>年进行补贴，在通过年度考核后予以兑现，车辆全年运行天数低于350天的，以350天为基数按实扣减补贴。具体考核指标和考核办法详见附件2。对单车运营补贴实行一票否决管理，有下列情形之一的单车不得享受考核年度的单车运营补贴金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1</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未真正实行公司化经营的车辆；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全年运行里程低于</w:t>
      </w:r>
      <w:r>
        <w:rPr>
          <w:rFonts w:hint="default" w:ascii="Times New Roman" w:hAnsi="Times New Roman" w:eastAsia="仿宋_GB2312" w:cs="Times New Roman"/>
          <w:color w:val="000000"/>
          <w:sz w:val="32"/>
          <w:szCs w:val="32"/>
          <w:shd w:val="clear" w:color="auto" w:fill="FFFFFF"/>
          <w:lang w:val="en-US" w:eastAsia="zh-CN"/>
        </w:rPr>
        <w:t>4.5</w:t>
      </w:r>
      <w:r>
        <w:rPr>
          <w:rFonts w:hint="default" w:ascii="Times New Roman" w:hAnsi="Times New Roman" w:eastAsia="仿宋_GB2312" w:cs="Times New Roman"/>
          <w:color w:val="000000"/>
          <w:sz w:val="32"/>
          <w:szCs w:val="32"/>
          <w:shd w:val="clear" w:color="auto" w:fill="FFFFFF"/>
        </w:rPr>
        <w:t>万公里（不足一年的按一年运行350天折算）；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3</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未严格执行交通运输部门核准的票价，擅自上涨票价的；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4</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考核年度发生一般及以上安全生产责任事故的，且负事故主要及以上责任的（以交警部门的事故责任认定书为准）；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5</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因服务质量被投诉3次以上且属实的；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6</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早上发班时间迟于6</w:t>
      </w:r>
      <w:r>
        <w:rPr>
          <w:rFonts w:hint="default" w:ascii="Times New Roman" w:hAnsi="Times New Roman" w:eastAsia="仿宋_GB2312" w:cs="Times New Roman"/>
          <w:color w:val="000000"/>
          <w:sz w:val="32"/>
          <w:szCs w:val="32"/>
          <w:shd w:val="clear" w:color="auto" w:fill="FFFFFF"/>
          <w:lang w:val="en-US" w:eastAsia="zh-CN"/>
        </w:rPr>
        <w:t>:00</w:t>
      </w:r>
      <w:r>
        <w:rPr>
          <w:rFonts w:hint="default" w:ascii="Times New Roman" w:hAnsi="Times New Roman" w:eastAsia="仿宋_GB2312" w:cs="Times New Roman"/>
          <w:color w:val="000000"/>
          <w:sz w:val="32"/>
          <w:szCs w:val="32"/>
          <w:shd w:val="clear" w:color="auto" w:fill="FFFFFF"/>
        </w:rPr>
        <w:t>，夏季收班时间早于下午</w:t>
      </w:r>
      <w:r>
        <w:rPr>
          <w:rFonts w:hint="default" w:ascii="Times New Roman" w:hAnsi="Times New Roman" w:eastAsia="仿宋_GB2312" w:cs="Times New Roman"/>
          <w:color w:val="000000"/>
          <w:sz w:val="32"/>
          <w:szCs w:val="32"/>
          <w:shd w:val="clear" w:color="auto" w:fill="FFFFFF"/>
          <w:lang w:val="en-US" w:eastAsia="zh-CN"/>
        </w:rPr>
        <w:t>18</w:t>
      </w:r>
      <w:r>
        <w:rPr>
          <w:rFonts w:hint="default" w:ascii="Times New Roman" w:hAnsi="Times New Roman" w:eastAsia="仿宋_GB2312" w:cs="Times New Roman"/>
          <w:color w:val="000000"/>
          <w:sz w:val="32"/>
          <w:szCs w:val="32"/>
          <w:shd w:val="clear" w:color="auto" w:fill="FFFFFF"/>
        </w:rPr>
        <w:t>:30，冬季收班时间早于下午</w:t>
      </w:r>
      <w:r>
        <w:rPr>
          <w:rFonts w:hint="default" w:ascii="Times New Roman" w:hAnsi="Times New Roman" w:eastAsia="仿宋_GB2312" w:cs="Times New Roman"/>
          <w:color w:val="000000"/>
          <w:sz w:val="32"/>
          <w:szCs w:val="32"/>
          <w:shd w:val="clear" w:color="auto" w:fill="FFFFFF"/>
          <w:lang w:val="en-US" w:eastAsia="zh-CN"/>
        </w:rPr>
        <w:t>18:00</w:t>
      </w:r>
      <w:r>
        <w:rPr>
          <w:rFonts w:hint="default" w:ascii="Times New Roman" w:hAnsi="Times New Roman" w:eastAsia="仿宋_GB2312" w:cs="Times New Roman"/>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7</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因拒载被投诉并查实的（满载后拒载的除外）；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8</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其他管理部门认为应当适用一票否定情形的。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四、评分标准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具体评分标准见附件1、附件2、附件3</w:t>
      </w:r>
      <w:r>
        <w:rPr>
          <w:rFonts w:hint="default" w:ascii="Times New Roman" w:hAnsi="Times New Roman" w:eastAsia="仿宋_GB2312" w:cs="Times New Roman"/>
          <w:color w:val="00000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五、评分管理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 w:cs="Times New Roman"/>
          <w:b w:val="0"/>
          <w:bCs/>
          <w:color w:val="000000"/>
          <w:sz w:val="32"/>
          <w:szCs w:val="32"/>
          <w:shd w:val="clear" w:color="auto" w:fill="FFFFFF"/>
        </w:rPr>
        <w:t>（一）分值设定。</w:t>
      </w:r>
      <w:r>
        <w:rPr>
          <w:rFonts w:hint="default" w:ascii="Times New Roman" w:hAnsi="Times New Roman" w:eastAsia="仿宋_GB2312" w:cs="Times New Roman"/>
          <w:color w:val="000000"/>
          <w:sz w:val="32"/>
          <w:szCs w:val="32"/>
          <w:shd w:val="clear" w:color="auto" w:fill="FFFFFF"/>
        </w:rPr>
        <w:t>考核基准分值设定为100分，考核分值低于90分的，每少一分，扣除该企业当年度应得运营补贴总额的1%。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 w:cs="Times New Roman"/>
          <w:b w:val="0"/>
          <w:bCs/>
          <w:color w:val="000000"/>
          <w:sz w:val="32"/>
          <w:szCs w:val="32"/>
          <w:shd w:val="clear" w:color="auto" w:fill="FFFFFF"/>
        </w:rPr>
        <w:t>（二）结果公示。</w:t>
      </w:r>
      <w:r>
        <w:rPr>
          <w:rFonts w:hint="default" w:ascii="Times New Roman" w:hAnsi="Times New Roman" w:eastAsia="仿宋_GB2312" w:cs="Times New Roman"/>
          <w:color w:val="000000"/>
          <w:sz w:val="32"/>
          <w:szCs w:val="32"/>
          <w:shd w:val="clear" w:color="auto" w:fill="FFFFFF"/>
        </w:rPr>
        <w:t>泸县财政局在考核小组对考核结果进行公示（公示期为7个工作日，公示方式为县交通运输局互联网站公示）期满且企业无异议后将购车补贴、运营补贴、GPS监控设备购置和使用费补贴、保险补贴划拨交通运管部门执行兑现。县财政局应在划拨上年度运营补贴时一并扣除该企业因为年度考核不合格而扣除的资金及受单车一票否定扣除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六、执行时间</w:t>
      </w:r>
    </w:p>
    <w:p>
      <w:pPr>
        <w:spacing w:line="640" w:lineRule="exact"/>
        <w:ind w:firstLine="640" w:firstLineChars="200"/>
        <w:jc w:val="left"/>
        <w:rPr>
          <w:rFonts w:hint="default" w:ascii="Times New Roman" w:hAnsi="Times New Roman" w:cs="Times New Roman"/>
          <w:sz w:val="32"/>
          <w:szCs w:val="32"/>
        </w:rPr>
      </w:pPr>
      <w:r>
        <w:rPr>
          <w:rFonts w:hint="default" w:ascii="Times New Roman" w:hAnsi="Times New Roman" w:eastAsia="仿宋_GB2312" w:cs="Times New Roman"/>
          <w:sz w:val="32"/>
          <w:szCs w:val="32"/>
        </w:rPr>
        <w:t>本考核办法</w:t>
      </w:r>
      <w:r>
        <w:rPr>
          <w:rFonts w:hint="eastAsia" w:ascii="Times New Roman" w:hAnsi="Times New Roman" w:eastAsia="仿宋_GB2312" w:cs="Times New Roman"/>
          <w:color w:val="000000"/>
          <w:sz w:val="32"/>
          <w:szCs w:val="32"/>
          <w:shd w:val="clear" w:color="auto" w:fill="FFFFFF"/>
          <w:lang w:eastAsia="zh-CN"/>
        </w:rPr>
        <w:t>自</w:t>
      </w:r>
      <w:r>
        <w:rPr>
          <w:rFonts w:hint="eastAsia" w:ascii="Times New Roman" w:hAnsi="Times New Roman" w:eastAsia="仿宋_GB2312" w:cs="Times New Roman"/>
          <w:color w:val="000000"/>
          <w:sz w:val="32"/>
          <w:szCs w:val="32"/>
          <w:shd w:val="clear" w:color="auto" w:fill="FFFFFF"/>
          <w:lang w:val="en-US" w:eastAsia="zh-CN"/>
        </w:rPr>
        <w:t>2020年  月  日施行，有效期5年。</w:t>
      </w:r>
      <w:r>
        <w:rPr>
          <w:rFonts w:hint="default" w:ascii="Times New Roman" w:hAnsi="Times New Roman" w:eastAsia="仿宋_GB2312" w:cs="Times New Roman"/>
          <w:color w:val="000000"/>
          <w:sz w:val="32"/>
          <w:szCs w:val="32"/>
          <w:shd w:val="clear" w:color="auto" w:fill="FFFFFF"/>
        </w:rPr>
        <w:t>原《泸县城镇公交财政补贴考核办法（试行）》</w:t>
      </w:r>
      <w:r>
        <w:rPr>
          <w:rFonts w:hint="default" w:ascii="Times New Roman" w:hAnsi="Times New Roman" w:eastAsia="仿宋_GB2312" w:cs="Times New Roman"/>
          <w:color w:val="000000"/>
          <w:sz w:val="32"/>
          <w:szCs w:val="32"/>
          <w:shd w:val="clear" w:color="auto" w:fill="FFFFFF"/>
          <w:lang w:eastAsia="zh-CN"/>
        </w:rPr>
        <w:t>（泸县府办发〔</w:t>
      </w:r>
      <w:r>
        <w:rPr>
          <w:rFonts w:hint="default" w:ascii="Times New Roman" w:hAnsi="Times New Roman" w:eastAsia="仿宋_GB2312" w:cs="Times New Roman"/>
          <w:color w:val="000000"/>
          <w:sz w:val="32"/>
          <w:szCs w:val="32"/>
          <w:shd w:val="clear" w:color="auto" w:fill="FFFFFF"/>
          <w:lang w:val="en-US" w:eastAsia="zh-CN"/>
        </w:rPr>
        <w:t>2018</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28号</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同</w:t>
      </w:r>
      <w:r>
        <w:rPr>
          <w:rFonts w:hint="default" w:ascii="Times New Roman" w:hAnsi="Times New Roman" w:eastAsia="仿宋_GB2312" w:cs="Times New Roman"/>
          <w:sz w:val="32"/>
          <w:szCs w:val="32"/>
        </w:rPr>
        <w:t>时废止。</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附件</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1</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车辆</w:t>
      </w:r>
      <w:r>
        <w:rPr>
          <w:rFonts w:hint="default" w:ascii="Times New Roman" w:hAnsi="Times New Roman" w:eastAsia="仿宋_GB2312" w:cs="Times New Roman"/>
          <w:sz w:val="32"/>
          <w:szCs w:val="32"/>
        </w:rPr>
        <w:t>保险补贴资金核算办法</w:t>
      </w: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shd w:val="clear" w:color="auto" w:fill="FFFFFF"/>
        </w:rPr>
        <w:t>2</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城镇公交企业运营补贴考核</w:t>
      </w:r>
      <w:r>
        <w:rPr>
          <w:rFonts w:hint="default" w:ascii="Times New Roman" w:hAnsi="Times New Roman" w:eastAsia="仿宋_GB2312" w:cs="Times New Roman"/>
          <w:kern w:val="0"/>
          <w:sz w:val="32"/>
          <w:szCs w:val="32"/>
        </w:rPr>
        <w:t>评分表</w:t>
      </w: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rPr>
        <w:t>城镇公交车辆购车补贴审批表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sz w:val="32"/>
          <w:szCs w:val="32"/>
          <w:shd w:val="clear" w:color="auto" w:fill="FFFFFF"/>
        </w:rPr>
      </w:pPr>
    </w:p>
    <w:p>
      <w:pPr>
        <w:spacing w:line="560" w:lineRule="exact"/>
        <w:ind w:firstLine="4800" w:firstLineChars="1500"/>
        <w:jc w:val="left"/>
        <w:rPr>
          <w:rFonts w:ascii="仿宋_GB2312" w:hAnsi="仿宋_GB2312" w:eastAsia="仿宋_GB2312" w:cs="宋体"/>
          <w:sz w:val="32"/>
          <w:szCs w:val="32"/>
        </w:rPr>
      </w:pPr>
    </w:p>
    <w:p>
      <w:pPr>
        <w:ind w:firstLine="4800" w:firstLineChars="1500"/>
        <w:jc w:val="left"/>
        <w:rPr>
          <w:rFonts w:ascii="仿宋_GB2312" w:hAnsi="仿宋_GB2312" w:eastAsia="仿宋_GB2312" w:cs="宋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ascii="黑体" w:hAnsi="黑体" w:eastAsia="黑体" w:cs="黑体"/>
          <w:sz w:val="44"/>
          <w:szCs w:val="44"/>
        </w:rPr>
      </w:pPr>
      <w:r>
        <w:rPr>
          <w:rFonts w:hint="eastAsia" w:ascii="黑体" w:hAnsi="黑体" w:eastAsia="黑体" w:cs="黑体"/>
          <w:sz w:val="32"/>
          <w:szCs w:val="32"/>
        </w:rPr>
        <w:t xml:space="preserve">附件1 </w:t>
      </w:r>
      <w:r>
        <w:rPr>
          <w:rFonts w:ascii="黑体" w:hAnsi="黑体" w:eastAsia="黑体" w:cs="黑体"/>
          <w:sz w:val="32"/>
          <w:szCs w:val="32"/>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车辆保险补贴资金核算办法</w:t>
      </w:r>
    </w:p>
    <w:p>
      <w:pPr>
        <w:jc w:val="left"/>
        <w:rPr>
          <w:rFonts w:ascii="方正小标宋简体" w:hAnsi="方正小标宋简体" w:eastAsia="方正小标宋简体" w:cs="方正小标宋简体"/>
          <w:sz w:val="18"/>
          <w:szCs w:val="18"/>
        </w:rPr>
      </w:pPr>
    </w:p>
    <w:p>
      <w:pPr>
        <w:ind w:left="17" w:leftChars="8" w:firstLine="620" w:firstLineChars="194"/>
        <w:jc w:val="left"/>
        <w:rPr>
          <w:rFonts w:ascii="仿宋_GB2312" w:hAnsi="仿宋_GB2312" w:eastAsia="仿宋_GB2312" w:cs="宋体"/>
          <w:sz w:val="32"/>
          <w:szCs w:val="32"/>
        </w:rPr>
      </w:pPr>
      <w:r>
        <w:rPr>
          <w:rFonts w:hint="eastAsia" w:ascii="仿宋_GB2312" w:hAnsi="仿宋_GB2312" w:eastAsia="仿宋_GB2312" w:cs="宋体"/>
          <w:sz w:val="32"/>
          <w:szCs w:val="32"/>
        </w:rPr>
        <w:t>该保险补贴计算方法适用于城镇公交车辆、农村客运车辆，农村客运车辆按照核载确定车型系数，城镇公交车辆按照车辆长度确定车型系数。原则上偏重于县内线路，车型越大、核载人数越多，则享受保险补贴越高。</w:t>
      </w:r>
    </w:p>
    <w:p>
      <w:pPr>
        <w:ind w:left="17" w:leftChars="8" w:firstLine="620" w:firstLineChars="194"/>
        <w:jc w:val="left"/>
        <w:rPr>
          <w:rFonts w:ascii="仿宋_GB2312" w:hAnsi="仿宋_GB2312" w:eastAsia="仿宋_GB2312" w:cs="宋体"/>
          <w:sz w:val="32"/>
          <w:szCs w:val="32"/>
        </w:rPr>
      </w:pPr>
      <w:r>
        <w:rPr>
          <w:rFonts w:hint="eastAsia" w:ascii="仿宋_GB2312" w:hAnsi="仿宋_GB2312" w:eastAsia="仿宋_GB2312" w:cs="宋体"/>
          <w:sz w:val="32"/>
          <w:szCs w:val="32"/>
        </w:rPr>
        <w:t>单车折合标台＝线路系数×车型系数÷</w:t>
      </w:r>
      <w:r>
        <w:rPr>
          <w:rFonts w:ascii="仿宋_GB2312" w:hAnsi="仿宋_GB2312" w:eastAsia="仿宋_GB2312" w:cs="宋体"/>
          <w:sz w:val="32"/>
          <w:szCs w:val="32"/>
        </w:rPr>
        <w:t>12</w:t>
      </w:r>
      <w:r>
        <w:rPr>
          <w:rFonts w:hint="eastAsia" w:ascii="仿宋_GB2312" w:hAnsi="仿宋_GB2312" w:eastAsia="仿宋_GB2312" w:cs="宋体"/>
          <w:sz w:val="32"/>
          <w:szCs w:val="32"/>
        </w:rPr>
        <w:t>×实际运行月数</w:t>
      </w:r>
    </w:p>
    <w:p>
      <w:pPr>
        <w:ind w:left="17" w:leftChars="8" w:firstLine="620" w:firstLineChars="194"/>
        <w:jc w:val="left"/>
        <w:rPr>
          <w:rFonts w:ascii="仿宋_GB2312" w:hAnsi="仿宋_GB2312" w:eastAsia="仿宋_GB2312" w:cs="宋体"/>
          <w:sz w:val="32"/>
          <w:szCs w:val="32"/>
        </w:rPr>
      </w:pPr>
      <w:r>
        <w:rPr>
          <w:rFonts w:hint="eastAsia" w:ascii="仿宋_GB2312" w:hAnsi="仿宋_GB2312" w:eastAsia="仿宋_GB2312" w:cs="宋体"/>
          <w:sz w:val="32"/>
          <w:szCs w:val="32"/>
        </w:rPr>
        <w:t>标台补贴额</w:t>
      </w:r>
      <w:r>
        <w:rPr>
          <w:rFonts w:ascii="仿宋_GB2312" w:hAnsi="仿宋_GB2312" w:eastAsia="仿宋_GB2312" w:cs="宋体"/>
          <w:sz w:val="32"/>
          <w:szCs w:val="32"/>
        </w:rPr>
        <w:t>=</w:t>
      </w:r>
      <w:r>
        <w:rPr>
          <w:rFonts w:hint="eastAsia" w:ascii="仿宋_GB2312" w:hAnsi="仿宋_GB2312" w:eastAsia="仿宋_GB2312" w:cs="宋体"/>
          <w:sz w:val="32"/>
          <w:szCs w:val="32"/>
        </w:rPr>
        <w:t>保险补贴总额</w:t>
      </w:r>
      <w:r>
        <w:rPr>
          <w:rFonts w:ascii="仿宋_GB2312" w:hAnsi="仿宋_GB2312" w:eastAsia="仿宋_GB2312" w:cs="宋体"/>
          <w:sz w:val="32"/>
          <w:szCs w:val="32"/>
        </w:rPr>
        <w:t>/</w:t>
      </w:r>
      <w:r>
        <w:rPr>
          <w:rFonts w:hint="eastAsia" w:ascii="仿宋_GB2312" w:hAnsi="仿宋_GB2312" w:eastAsia="仿宋_GB2312" w:cs="宋体"/>
          <w:sz w:val="32"/>
          <w:szCs w:val="32"/>
        </w:rPr>
        <w:t>单车折合标台总数</w:t>
      </w:r>
    </w:p>
    <w:p>
      <w:pPr>
        <w:ind w:left="17" w:leftChars="8" w:firstLine="620" w:firstLineChars="194"/>
        <w:jc w:val="left"/>
        <w:rPr>
          <w:rFonts w:ascii="仿宋_GB2312" w:hAnsi="仿宋_GB2312" w:eastAsia="仿宋_GB2312" w:cs="宋体"/>
          <w:sz w:val="32"/>
          <w:szCs w:val="32"/>
        </w:rPr>
      </w:pPr>
      <w:r>
        <w:rPr>
          <w:rFonts w:hint="eastAsia" w:ascii="仿宋_GB2312" w:hAnsi="仿宋_GB2312" w:eastAsia="仿宋_GB2312" w:cs="宋体"/>
          <w:sz w:val="32"/>
          <w:szCs w:val="32"/>
        </w:rPr>
        <w:t>单车实际补贴额＝单车折合标台×标台补贴额</w:t>
      </w:r>
    </w:p>
    <w:p>
      <w:pPr>
        <w:jc w:val="center"/>
        <w:rPr>
          <w:rFonts w:ascii="仿宋_GB2312" w:hAnsi="仿宋_GB2312" w:eastAsia="仿宋_GB2312" w:cs="宋体"/>
          <w:sz w:val="32"/>
          <w:szCs w:val="32"/>
        </w:rPr>
      </w:pPr>
      <w:r>
        <w:rPr>
          <w:rFonts w:hint="eastAsia"/>
          <w:sz w:val="36"/>
          <w:szCs w:val="36"/>
        </w:rPr>
        <w:t>保险补贴资金分配系数</w:t>
      </w:r>
    </w:p>
    <w:tbl>
      <w:tblPr>
        <w:tblStyle w:val="4"/>
        <w:tblW w:w="9175" w:type="dxa"/>
        <w:tblInd w:w="0" w:type="dxa"/>
        <w:tblLayout w:type="fixed"/>
        <w:tblCellMar>
          <w:top w:w="15" w:type="dxa"/>
          <w:left w:w="15" w:type="dxa"/>
          <w:bottom w:w="15" w:type="dxa"/>
          <w:right w:w="15" w:type="dxa"/>
        </w:tblCellMar>
      </w:tblPr>
      <w:tblGrid>
        <w:gridCol w:w="1078"/>
        <w:gridCol w:w="1078"/>
        <w:gridCol w:w="1843"/>
        <w:gridCol w:w="1528"/>
        <w:gridCol w:w="1498"/>
        <w:gridCol w:w="2150"/>
      </w:tblGrid>
      <w:tr>
        <w:tblPrEx>
          <w:tblCellMar>
            <w:top w:w="15" w:type="dxa"/>
            <w:left w:w="15" w:type="dxa"/>
            <w:bottom w:w="15" w:type="dxa"/>
            <w:right w:w="15" w:type="dxa"/>
          </w:tblCellMar>
        </w:tblPrEx>
        <w:trPr>
          <w:trHeight w:val="375" w:hRule="atLeast"/>
        </w:trPr>
        <w:tc>
          <w:tcPr>
            <w:tcW w:w="2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项目</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座位数</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线路系数</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车型系数</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单车折合标台</w:t>
            </w:r>
          </w:p>
        </w:tc>
      </w:tr>
      <w:tr>
        <w:tblPrEx>
          <w:tblCellMar>
            <w:top w:w="15" w:type="dxa"/>
            <w:left w:w="15" w:type="dxa"/>
            <w:bottom w:w="15" w:type="dxa"/>
            <w:right w:w="15" w:type="dxa"/>
          </w:tblCellMar>
        </w:tblPrEx>
        <w:trPr>
          <w:trHeight w:val="400" w:hRule="atLeast"/>
        </w:trPr>
        <w:tc>
          <w:tcPr>
            <w:tcW w:w="10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农村客运</w:t>
            </w:r>
          </w:p>
        </w:tc>
        <w:tc>
          <w:tcPr>
            <w:tcW w:w="10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市际</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座及以下</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0.16</w:t>
            </w:r>
          </w:p>
        </w:tc>
      </w:tr>
      <w:tr>
        <w:tblPrEx>
          <w:tblCellMar>
            <w:top w:w="15" w:type="dxa"/>
            <w:left w:w="15" w:type="dxa"/>
            <w:bottom w:w="15" w:type="dxa"/>
            <w:right w:w="15" w:type="dxa"/>
          </w:tblCellMar>
        </w:tblPrEx>
        <w:trPr>
          <w:trHeight w:val="400" w:hRule="atLeast"/>
        </w:trPr>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10—14</w:t>
            </w:r>
            <w:r>
              <w:rPr>
                <w:rFonts w:hint="eastAsia" w:ascii="宋体" w:hAnsi="宋体" w:cs="宋体"/>
                <w:color w:val="000000"/>
                <w:kern w:val="0"/>
                <w:szCs w:val="21"/>
              </w:rPr>
              <w:t>座</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0.6</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0.24</w:t>
            </w:r>
          </w:p>
        </w:tc>
      </w:tr>
      <w:tr>
        <w:tblPrEx>
          <w:tblCellMar>
            <w:top w:w="15" w:type="dxa"/>
            <w:left w:w="15" w:type="dxa"/>
            <w:bottom w:w="15" w:type="dxa"/>
            <w:right w:w="15" w:type="dxa"/>
          </w:tblCellMar>
        </w:tblPrEx>
        <w:trPr>
          <w:trHeight w:val="400" w:hRule="atLeast"/>
        </w:trPr>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15—19</w:t>
            </w:r>
            <w:r>
              <w:rPr>
                <w:rFonts w:hint="eastAsia" w:ascii="宋体" w:hAnsi="宋体" w:cs="宋体"/>
                <w:color w:val="000000"/>
                <w:kern w:val="0"/>
                <w:szCs w:val="21"/>
              </w:rPr>
              <w:t>座</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0.8</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0.32</w:t>
            </w:r>
          </w:p>
        </w:tc>
      </w:tr>
      <w:tr>
        <w:tblPrEx>
          <w:tblCellMar>
            <w:top w:w="15" w:type="dxa"/>
            <w:left w:w="15" w:type="dxa"/>
            <w:bottom w:w="15" w:type="dxa"/>
            <w:right w:w="15" w:type="dxa"/>
          </w:tblCellMar>
        </w:tblPrEx>
        <w:trPr>
          <w:trHeight w:val="385" w:hRule="atLeast"/>
        </w:trPr>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座及以上</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r>
      <w:tr>
        <w:tblPrEx>
          <w:tblCellMar>
            <w:top w:w="15" w:type="dxa"/>
            <w:left w:w="15" w:type="dxa"/>
            <w:bottom w:w="15" w:type="dxa"/>
            <w:right w:w="15" w:type="dxa"/>
          </w:tblCellMar>
        </w:tblPrEx>
        <w:trPr>
          <w:trHeight w:val="400" w:hRule="atLeast"/>
        </w:trPr>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县际</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座及以下</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0.16</w:t>
            </w:r>
          </w:p>
        </w:tc>
      </w:tr>
      <w:tr>
        <w:tblPrEx>
          <w:tblCellMar>
            <w:top w:w="15" w:type="dxa"/>
            <w:left w:w="15" w:type="dxa"/>
            <w:bottom w:w="15" w:type="dxa"/>
            <w:right w:w="15" w:type="dxa"/>
          </w:tblCellMar>
        </w:tblPrEx>
        <w:trPr>
          <w:trHeight w:val="390" w:hRule="atLeast"/>
        </w:trPr>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10—14</w:t>
            </w:r>
            <w:r>
              <w:rPr>
                <w:rFonts w:hint="eastAsia" w:ascii="宋体" w:hAnsi="宋体" w:cs="宋体"/>
                <w:color w:val="000000"/>
                <w:kern w:val="0"/>
                <w:szCs w:val="21"/>
              </w:rPr>
              <w:t>座</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0.6</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0.24</w:t>
            </w:r>
          </w:p>
        </w:tc>
      </w:tr>
      <w:tr>
        <w:tblPrEx>
          <w:tblCellMar>
            <w:top w:w="15" w:type="dxa"/>
            <w:left w:w="15" w:type="dxa"/>
            <w:bottom w:w="15" w:type="dxa"/>
            <w:right w:w="15" w:type="dxa"/>
          </w:tblCellMar>
        </w:tblPrEx>
        <w:trPr>
          <w:trHeight w:val="400" w:hRule="atLeast"/>
        </w:trPr>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15—19</w:t>
            </w:r>
            <w:r>
              <w:rPr>
                <w:rFonts w:hint="eastAsia" w:ascii="宋体" w:hAnsi="宋体" w:cs="宋体"/>
                <w:color w:val="000000"/>
                <w:kern w:val="0"/>
                <w:szCs w:val="21"/>
              </w:rPr>
              <w:t>座</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0.8</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0.32</w:t>
            </w:r>
          </w:p>
        </w:tc>
      </w:tr>
      <w:tr>
        <w:tblPrEx>
          <w:tblCellMar>
            <w:top w:w="15" w:type="dxa"/>
            <w:left w:w="15" w:type="dxa"/>
            <w:bottom w:w="15" w:type="dxa"/>
            <w:right w:w="15" w:type="dxa"/>
          </w:tblCellMar>
        </w:tblPrEx>
        <w:trPr>
          <w:trHeight w:val="415" w:hRule="atLeast"/>
        </w:trPr>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座及以上</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r>
      <w:tr>
        <w:tblPrEx>
          <w:tblCellMar>
            <w:top w:w="15" w:type="dxa"/>
            <w:left w:w="15" w:type="dxa"/>
            <w:bottom w:w="15" w:type="dxa"/>
            <w:right w:w="15"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县内</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座及以下</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0.4</w:t>
            </w:r>
          </w:p>
        </w:tc>
      </w:tr>
      <w:tr>
        <w:tblPrEx>
          <w:tblCellMar>
            <w:top w:w="15" w:type="dxa"/>
            <w:left w:w="15" w:type="dxa"/>
            <w:bottom w:w="15" w:type="dxa"/>
            <w:right w:w="15"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10—14</w:t>
            </w:r>
            <w:r>
              <w:rPr>
                <w:rFonts w:hint="eastAsia" w:ascii="宋体" w:hAnsi="宋体" w:cs="宋体"/>
                <w:color w:val="000000"/>
                <w:kern w:val="0"/>
                <w:szCs w:val="21"/>
              </w:rPr>
              <w:t>座</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0.6</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0.6</w:t>
            </w:r>
          </w:p>
        </w:tc>
      </w:tr>
      <w:tr>
        <w:tblPrEx>
          <w:tblCellMar>
            <w:top w:w="15" w:type="dxa"/>
            <w:left w:w="15" w:type="dxa"/>
            <w:bottom w:w="15" w:type="dxa"/>
            <w:right w:w="15"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15—19</w:t>
            </w:r>
            <w:r>
              <w:rPr>
                <w:rFonts w:hint="eastAsia" w:ascii="宋体" w:hAnsi="宋体" w:cs="宋体"/>
                <w:color w:val="000000"/>
                <w:kern w:val="0"/>
                <w:szCs w:val="21"/>
              </w:rPr>
              <w:t>座</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0.8</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0.8</w:t>
            </w:r>
          </w:p>
        </w:tc>
      </w:tr>
      <w:tr>
        <w:tblPrEx>
          <w:tblCellMar>
            <w:top w:w="15" w:type="dxa"/>
            <w:left w:w="15" w:type="dxa"/>
            <w:bottom w:w="15" w:type="dxa"/>
            <w:right w:w="15"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座及以上</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r>
      <w:tr>
        <w:tblPrEx>
          <w:tblCellMar>
            <w:top w:w="15" w:type="dxa"/>
            <w:left w:w="15" w:type="dxa"/>
            <w:bottom w:w="15" w:type="dxa"/>
            <w:right w:w="15" w:type="dxa"/>
          </w:tblCellMar>
        </w:tblPrEx>
        <w:trPr>
          <w:trHeight w:val="375" w:hRule="atLeast"/>
        </w:trPr>
        <w:tc>
          <w:tcPr>
            <w:tcW w:w="21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城镇公交</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车辆长度</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线路系数</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车型系数</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单车折合标台</w:t>
            </w:r>
          </w:p>
        </w:tc>
      </w:tr>
      <w:tr>
        <w:tblPrEx>
          <w:tblCellMar>
            <w:top w:w="15" w:type="dxa"/>
            <w:left w:w="15" w:type="dxa"/>
            <w:bottom w:w="15" w:type="dxa"/>
            <w:right w:w="15" w:type="dxa"/>
          </w:tblCellMar>
        </w:tblPrEx>
        <w:trPr>
          <w:trHeight w:val="375" w:hRule="atLeast"/>
        </w:trPr>
        <w:tc>
          <w:tcPr>
            <w:tcW w:w="21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6M—6.9M</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0.8</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0.8</w:t>
            </w:r>
          </w:p>
        </w:tc>
      </w:tr>
      <w:tr>
        <w:tblPrEx>
          <w:tblCellMar>
            <w:top w:w="15" w:type="dxa"/>
            <w:left w:w="15" w:type="dxa"/>
            <w:bottom w:w="15" w:type="dxa"/>
            <w:right w:w="15" w:type="dxa"/>
          </w:tblCellMar>
        </w:tblPrEx>
        <w:trPr>
          <w:trHeight w:val="375" w:hRule="atLeast"/>
        </w:trPr>
        <w:tc>
          <w:tcPr>
            <w:tcW w:w="21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7M</w:t>
            </w:r>
            <w:r>
              <w:rPr>
                <w:rFonts w:hint="eastAsia" w:ascii="宋体" w:hAnsi="宋体" w:cs="宋体"/>
                <w:color w:val="000000"/>
                <w:kern w:val="0"/>
                <w:szCs w:val="21"/>
              </w:rPr>
              <w:t>以上</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2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r>
    </w:tbl>
    <w:p>
      <w:pPr>
        <w:jc w:val="left"/>
        <w:rPr>
          <w:rFonts w:ascii="仿宋_GB2312" w:hAnsi="仿宋_GB2312" w:eastAsia="仿宋_GB2312" w:cs="宋体"/>
          <w:sz w:val="32"/>
          <w:szCs w:val="32"/>
        </w:rPr>
        <w:sectPr>
          <w:footerReference r:id="rId3" w:type="default"/>
          <w:footerReference r:id="rId4" w:type="even"/>
          <w:pgSz w:w="11906" w:h="16838"/>
          <w:pgMar w:top="2098" w:right="1474" w:bottom="1984" w:left="1587" w:header="851" w:footer="992" w:gutter="0"/>
          <w:pgNumType w:fmt="numberInDash" w:start="1"/>
          <w:cols w:space="0" w:num="1"/>
          <w:docGrid w:type="lines" w:linePitch="325" w:charSpace="0"/>
        </w:sectPr>
      </w:pPr>
    </w:p>
    <w:p>
      <w:pPr>
        <w:jc w:val="left"/>
        <w:rPr>
          <w:rFonts w:hint="eastAsia" w:ascii="黑体" w:hAnsi="黑体" w:eastAsia="黑体" w:cs="黑体"/>
          <w:sz w:val="24"/>
        </w:rPr>
      </w:pPr>
      <w:r>
        <w:rPr>
          <w:rFonts w:hint="eastAsia" w:ascii="黑体" w:hAnsi="黑体" w:eastAsia="黑体" w:cs="黑体"/>
          <w:sz w:val="32"/>
          <w:szCs w:val="32"/>
        </w:rPr>
        <w:t xml:space="preserve">附件2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城镇公交企业运营补贴考核评分表</w:t>
      </w:r>
    </w:p>
    <w:p>
      <w:r>
        <w:rPr>
          <w:rFonts w:hint="eastAsia"/>
        </w:rPr>
        <w:t>企业名称：考评年度考评得分</w:t>
      </w:r>
    </w:p>
    <w:tbl>
      <w:tblPr>
        <w:tblStyle w:val="4"/>
        <w:tblW w:w="151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4663"/>
        <w:gridCol w:w="660"/>
        <w:gridCol w:w="6856"/>
        <w:gridCol w:w="900"/>
        <w:gridCol w:w="72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56" w:type="dxa"/>
            <w:gridSpan w:val="2"/>
            <w:vAlign w:val="center"/>
          </w:tcPr>
          <w:p>
            <w:pPr>
              <w:ind w:firstLine="1890" w:firstLineChars="900"/>
            </w:pPr>
            <w:r>
              <w:rPr>
                <w:rFonts w:hint="eastAsia"/>
              </w:rPr>
              <w:t>考核条件</w:t>
            </w:r>
          </w:p>
        </w:tc>
        <w:tc>
          <w:tcPr>
            <w:tcW w:w="660" w:type="dxa"/>
            <w:vAlign w:val="center"/>
          </w:tcPr>
          <w:p>
            <w:r>
              <w:rPr>
                <w:rFonts w:hint="eastAsia"/>
              </w:rPr>
              <w:t>分值</w:t>
            </w:r>
          </w:p>
        </w:tc>
        <w:tc>
          <w:tcPr>
            <w:tcW w:w="6856" w:type="dxa"/>
            <w:vAlign w:val="center"/>
          </w:tcPr>
          <w:p>
            <w:pPr>
              <w:ind w:firstLine="1470" w:firstLineChars="700"/>
            </w:pPr>
            <w:r>
              <w:rPr>
                <w:rFonts w:hint="eastAsia"/>
              </w:rPr>
              <w:t>考核计分要求</w:t>
            </w:r>
          </w:p>
        </w:tc>
        <w:tc>
          <w:tcPr>
            <w:tcW w:w="900" w:type="dxa"/>
            <w:vAlign w:val="center"/>
          </w:tcPr>
          <w:p>
            <w:pPr>
              <w:jc w:val="center"/>
            </w:pPr>
            <w:r>
              <w:rPr>
                <w:rFonts w:hint="eastAsia"/>
              </w:rPr>
              <w:t>考核</w:t>
            </w:r>
          </w:p>
          <w:p>
            <w:pPr>
              <w:jc w:val="center"/>
            </w:pPr>
            <w:r>
              <w:rPr>
                <w:rFonts w:hint="eastAsia"/>
              </w:rPr>
              <w:t>机构</w:t>
            </w:r>
          </w:p>
        </w:tc>
        <w:tc>
          <w:tcPr>
            <w:tcW w:w="720" w:type="dxa"/>
            <w:vAlign w:val="center"/>
          </w:tcPr>
          <w:p>
            <w:r>
              <w:rPr>
                <w:rFonts w:hint="eastAsia"/>
              </w:rPr>
              <w:t>扣分</w:t>
            </w:r>
          </w:p>
        </w:tc>
        <w:tc>
          <w:tcPr>
            <w:tcW w:w="677" w:type="dxa"/>
            <w:vAlign w:val="center"/>
          </w:tcPr>
          <w:p>
            <w:r>
              <w:rPr>
                <w:rFonts w:hint="eastAsia"/>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693" w:type="dxa"/>
            <w:vMerge w:val="restart"/>
            <w:vAlign w:val="center"/>
          </w:tcPr>
          <w:p>
            <w:pPr>
              <w:jc w:val="center"/>
            </w:pPr>
            <w:r>
              <w:rPr>
                <w:rFonts w:hint="eastAsia"/>
              </w:rPr>
              <w:t>一、安全</w:t>
            </w:r>
          </w:p>
          <w:p>
            <w:pPr>
              <w:jc w:val="center"/>
            </w:pPr>
            <w:r>
              <w:rPr>
                <w:rFonts w:hint="eastAsia"/>
              </w:rPr>
              <w:t>管理</w:t>
            </w:r>
          </w:p>
          <w:p>
            <w:pPr>
              <w:jc w:val="center"/>
              <w:rPr>
                <w:b/>
              </w:rPr>
            </w:pPr>
            <w:r>
              <w:rPr>
                <w:rFonts w:hint="eastAsia"/>
              </w:rPr>
              <w:t>40分</w:t>
            </w:r>
          </w:p>
        </w:tc>
        <w:tc>
          <w:tcPr>
            <w:tcW w:w="4663" w:type="dxa"/>
            <w:vAlign w:val="center"/>
          </w:tcPr>
          <w:p>
            <w:pPr>
              <w:rPr>
                <w:rFonts w:ascii="宋体" w:cs="宋体"/>
                <w:szCs w:val="21"/>
              </w:rPr>
            </w:pPr>
            <w:r>
              <w:rPr>
                <w:rFonts w:ascii="宋体" w:hAnsi="宋体" w:cs="宋体"/>
                <w:kern w:val="0"/>
                <w:szCs w:val="21"/>
              </w:rPr>
              <w:t>1.</w:t>
            </w:r>
            <w:r>
              <w:rPr>
                <w:rFonts w:hint="eastAsia" w:ascii="宋体" w:hAnsi="宋体" w:cs="宋体"/>
                <w:kern w:val="0"/>
                <w:szCs w:val="21"/>
              </w:rPr>
              <w:t>制定企业年度安全生产总体目标任务，落实企业安全生产一、二、三责任人以及各个内设机构年度安全生产的目标任务。</w:t>
            </w:r>
          </w:p>
        </w:tc>
        <w:tc>
          <w:tcPr>
            <w:tcW w:w="660" w:type="dxa"/>
            <w:vAlign w:val="center"/>
          </w:tcPr>
          <w:p>
            <w:pPr>
              <w:jc w:val="center"/>
              <w:rPr>
                <w:rFonts w:ascii="宋体" w:cs="宋体"/>
                <w:szCs w:val="21"/>
              </w:rPr>
            </w:pPr>
            <w:r>
              <w:rPr>
                <w:rFonts w:hint="eastAsia" w:ascii="宋体" w:hAnsi="宋体" w:cs="宋体"/>
                <w:szCs w:val="21"/>
              </w:rPr>
              <w:t>4</w:t>
            </w:r>
          </w:p>
        </w:tc>
        <w:tc>
          <w:tcPr>
            <w:tcW w:w="6856" w:type="dxa"/>
            <w:vAlign w:val="center"/>
          </w:tcPr>
          <w:p>
            <w:pPr>
              <w:autoSpaceDE w:val="0"/>
              <w:autoSpaceDN w:val="0"/>
              <w:rPr>
                <w:rFonts w:ascii="宋体" w:cs="宋体"/>
                <w:szCs w:val="21"/>
              </w:rPr>
            </w:pPr>
            <w:r>
              <w:rPr>
                <w:rFonts w:ascii="宋体" w:hAnsi="宋体" w:cs="宋体"/>
                <w:szCs w:val="21"/>
              </w:rPr>
              <w:t>1.</w:t>
            </w:r>
            <w:r>
              <w:rPr>
                <w:rFonts w:hint="eastAsia" w:ascii="宋体" w:hAnsi="宋体" w:cs="宋体"/>
                <w:szCs w:val="21"/>
              </w:rPr>
              <w:t>无</w:t>
            </w:r>
            <w:r>
              <w:rPr>
                <w:rFonts w:hint="eastAsia" w:ascii="宋体" w:hAnsi="宋体" w:cs="宋体"/>
                <w:kern w:val="0"/>
                <w:szCs w:val="21"/>
              </w:rPr>
              <w:t>企业年度安全生产</w:t>
            </w:r>
            <w:r>
              <w:rPr>
                <w:rFonts w:hint="eastAsia" w:ascii="宋体" w:hAnsi="宋体" w:cs="宋体"/>
                <w:szCs w:val="21"/>
              </w:rPr>
              <w:t>总体目标的扣</w:t>
            </w:r>
            <w:r>
              <w:rPr>
                <w:rFonts w:ascii="宋体" w:hAnsi="宋体" w:cs="宋体"/>
                <w:szCs w:val="21"/>
              </w:rPr>
              <w:t>2</w:t>
            </w:r>
            <w:r>
              <w:rPr>
                <w:rFonts w:hint="eastAsia" w:ascii="宋体" w:hAnsi="宋体" w:cs="宋体"/>
                <w:szCs w:val="21"/>
              </w:rPr>
              <w:t>分；</w:t>
            </w:r>
          </w:p>
          <w:p>
            <w:pPr>
              <w:autoSpaceDE w:val="0"/>
              <w:autoSpaceDN w:val="0"/>
              <w:rPr>
                <w:rFonts w:ascii="宋体" w:cs="宋体"/>
                <w:szCs w:val="21"/>
              </w:rPr>
            </w:pPr>
            <w:r>
              <w:rPr>
                <w:rFonts w:ascii="宋体" w:hAnsi="宋体" w:cs="宋体"/>
                <w:szCs w:val="21"/>
              </w:rPr>
              <w:t>2.</w:t>
            </w:r>
            <w:r>
              <w:rPr>
                <w:rFonts w:hint="eastAsia" w:ascii="宋体" w:hAnsi="宋体" w:cs="宋体"/>
                <w:szCs w:val="21"/>
              </w:rPr>
              <w:t>无安全生产一、二、三责任人和内设机构的，每缺一项扣</w:t>
            </w:r>
            <w:r>
              <w:rPr>
                <w:rFonts w:ascii="宋体" w:hAnsi="宋体" w:cs="宋体"/>
                <w:szCs w:val="21"/>
              </w:rPr>
              <w:t>1</w:t>
            </w:r>
            <w:r>
              <w:rPr>
                <w:rFonts w:hint="eastAsia" w:ascii="宋体" w:hAnsi="宋体" w:cs="宋体"/>
                <w:szCs w:val="21"/>
              </w:rPr>
              <w:t>分；</w:t>
            </w:r>
          </w:p>
          <w:p>
            <w:pPr>
              <w:autoSpaceDE w:val="0"/>
              <w:autoSpaceDN w:val="0"/>
              <w:rPr>
                <w:rFonts w:hint="eastAsia" w:ascii="宋体" w:eastAsia="宋体" w:cs="宋体"/>
                <w:szCs w:val="21"/>
                <w:lang w:eastAsia="zh-CN"/>
              </w:rPr>
            </w:pPr>
            <w:r>
              <w:rPr>
                <w:rFonts w:ascii="宋体" w:hAnsi="宋体" w:cs="宋体"/>
                <w:szCs w:val="21"/>
              </w:rPr>
              <w:t>3.</w:t>
            </w:r>
            <w:r>
              <w:rPr>
                <w:rFonts w:hint="eastAsia" w:ascii="宋体" w:hAnsi="宋体" w:cs="宋体"/>
                <w:szCs w:val="21"/>
              </w:rPr>
              <w:t>无年度事故控制目标和年度安全生产管理目标的，每项扣</w:t>
            </w:r>
            <w:r>
              <w:rPr>
                <w:rFonts w:ascii="宋体" w:hAnsi="宋体" w:cs="宋体"/>
                <w:szCs w:val="21"/>
              </w:rPr>
              <w:t>2</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pPr>
              <w:jc w:val="center"/>
            </w:pPr>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3" w:type="dxa"/>
            <w:vMerge w:val="continue"/>
            <w:vAlign w:val="center"/>
          </w:tcPr>
          <w:p>
            <w:pPr>
              <w:jc w:val="center"/>
            </w:pPr>
          </w:p>
        </w:tc>
        <w:tc>
          <w:tcPr>
            <w:tcW w:w="4663" w:type="dxa"/>
            <w:vAlign w:val="center"/>
          </w:tcPr>
          <w:p>
            <w:pPr>
              <w:rPr>
                <w:rFonts w:ascii="宋体" w:cs="宋体"/>
                <w:kern w:val="0"/>
                <w:szCs w:val="21"/>
              </w:rPr>
            </w:pPr>
            <w:r>
              <w:rPr>
                <w:rFonts w:ascii="宋体" w:hAnsi="宋体" w:cs="宋体"/>
                <w:kern w:val="0"/>
                <w:szCs w:val="21"/>
              </w:rPr>
              <w:t>2</w:t>
            </w:r>
            <w:r>
              <w:rPr>
                <w:rFonts w:hint="eastAsia" w:ascii="宋体" w:hAnsi="宋体" w:cs="宋体"/>
                <w:kern w:val="0"/>
                <w:szCs w:val="21"/>
                <w:lang w:val="en-US" w:eastAsia="zh-CN"/>
              </w:rPr>
              <w:t>.</w:t>
            </w:r>
            <w:r>
              <w:rPr>
                <w:rFonts w:hint="eastAsia" w:ascii="宋体" w:hAnsi="宋体" w:cs="宋体"/>
                <w:kern w:val="0"/>
                <w:szCs w:val="21"/>
              </w:rPr>
              <w:t>建立、健全安全生产“五落实、五到位”责任体系。</w:t>
            </w:r>
          </w:p>
          <w:p>
            <w:pPr>
              <w:ind w:firstLine="420" w:firstLineChars="200"/>
              <w:rPr>
                <w:rFonts w:ascii="宋体" w:cs="Arial"/>
                <w:color w:val="000000"/>
                <w:kern w:val="0"/>
                <w:szCs w:val="21"/>
              </w:rPr>
            </w:pPr>
            <w:r>
              <w:rPr>
                <w:rFonts w:hint="eastAsia" w:ascii="宋体" w:hAnsi="宋体" w:cs="Arial"/>
                <w:color w:val="000000"/>
                <w:kern w:val="0"/>
                <w:szCs w:val="21"/>
              </w:rPr>
              <w:t>（</w:t>
            </w:r>
            <w:r>
              <w:rPr>
                <w:rFonts w:ascii="宋体" w:hAnsi="宋体" w:cs="Arial"/>
                <w:color w:val="000000"/>
                <w:kern w:val="0"/>
                <w:szCs w:val="21"/>
              </w:rPr>
              <w:t>1</w:t>
            </w:r>
            <w:r>
              <w:rPr>
                <w:rFonts w:hint="eastAsia" w:ascii="宋体" w:hAnsi="宋体" w:cs="Arial"/>
                <w:color w:val="000000"/>
                <w:kern w:val="0"/>
                <w:szCs w:val="21"/>
              </w:rPr>
              <w:t>）五落实。必须落实“党政同责”、必须落实安全生产“一岗双责”、必须落实安全生产组织领导机构、必须落实安全管理力量、必须落实安全生产报告制度</w:t>
            </w:r>
          </w:p>
          <w:p>
            <w:pPr>
              <w:ind w:firstLine="420" w:firstLineChars="200"/>
              <w:rPr>
                <w:rFonts w:ascii="宋体" w:cs="Arial"/>
                <w:color w:val="000000"/>
                <w:kern w:val="0"/>
                <w:szCs w:val="21"/>
              </w:rPr>
            </w:pPr>
            <w:r>
              <w:rPr>
                <w:rFonts w:hint="eastAsia" w:ascii="宋体" w:hAnsi="宋体" w:cs="Arial"/>
                <w:color w:val="000000"/>
                <w:kern w:val="0"/>
                <w:szCs w:val="21"/>
              </w:rPr>
              <w:t>（</w:t>
            </w:r>
            <w:r>
              <w:rPr>
                <w:rFonts w:ascii="宋体" w:hAnsi="宋体" w:cs="Arial"/>
                <w:color w:val="000000"/>
                <w:kern w:val="0"/>
                <w:szCs w:val="21"/>
              </w:rPr>
              <w:t>2</w:t>
            </w:r>
            <w:r>
              <w:rPr>
                <w:rFonts w:hint="eastAsia" w:ascii="宋体" w:hAnsi="宋体" w:cs="Arial"/>
                <w:color w:val="000000"/>
                <w:kern w:val="0"/>
                <w:szCs w:val="21"/>
              </w:rPr>
              <w:t>）五到位。安全责任到位、安全投入到位、安全培训到位、安全管理到位、应急救援到位。</w:t>
            </w:r>
          </w:p>
          <w:p>
            <w:pPr>
              <w:rPr>
                <w:rFonts w:ascii="宋体" w:cs="宋体"/>
                <w:kern w:val="0"/>
                <w:szCs w:val="21"/>
              </w:rPr>
            </w:pPr>
          </w:p>
        </w:tc>
        <w:tc>
          <w:tcPr>
            <w:tcW w:w="660" w:type="dxa"/>
            <w:vAlign w:val="center"/>
          </w:tcPr>
          <w:p>
            <w:pPr>
              <w:jc w:val="center"/>
              <w:rPr>
                <w:rFonts w:ascii="宋体" w:cs="宋体"/>
                <w:szCs w:val="21"/>
              </w:rPr>
            </w:pPr>
            <w:r>
              <w:rPr>
                <w:rFonts w:hint="eastAsia" w:ascii="宋体" w:hAnsi="宋体" w:cs="宋体"/>
                <w:szCs w:val="21"/>
              </w:rPr>
              <w:t>8</w:t>
            </w:r>
          </w:p>
        </w:tc>
        <w:tc>
          <w:tcPr>
            <w:tcW w:w="6856" w:type="dxa"/>
            <w:vAlign w:val="center"/>
          </w:tcPr>
          <w:p>
            <w:pPr>
              <w:numPr>
                <w:ilvl w:val="0"/>
                <w:numId w:val="0"/>
              </w:numPr>
              <w:autoSpaceDE w:val="0"/>
              <w:autoSpaceDN w:val="0"/>
              <w:rPr>
                <w:rFonts w:ascii="宋体" w:cs="宋体"/>
                <w:szCs w:val="21"/>
              </w:rPr>
            </w:pPr>
            <w:r>
              <w:rPr>
                <w:rFonts w:ascii="宋体" w:hAnsi="宋体" w:cs="宋体"/>
                <w:szCs w:val="21"/>
              </w:rPr>
              <w:t>1.</w:t>
            </w:r>
            <w:r>
              <w:rPr>
                <w:rFonts w:hint="eastAsia" w:ascii="宋体" w:hAnsi="宋体" w:cs="宋体"/>
                <w:szCs w:val="21"/>
              </w:rPr>
              <w:t>未建立“五落实、五到位”责任体系扣</w:t>
            </w:r>
            <w:r>
              <w:rPr>
                <w:rFonts w:ascii="宋体" w:hAnsi="宋体" w:cs="宋体"/>
                <w:szCs w:val="21"/>
              </w:rPr>
              <w:t>5</w:t>
            </w:r>
            <w:r>
              <w:rPr>
                <w:rFonts w:hint="eastAsia" w:ascii="宋体" w:hAnsi="宋体" w:cs="宋体"/>
                <w:szCs w:val="21"/>
              </w:rPr>
              <w:t>分；</w:t>
            </w:r>
          </w:p>
          <w:p>
            <w:pPr>
              <w:numPr>
                <w:ilvl w:val="0"/>
                <w:numId w:val="0"/>
              </w:numPr>
              <w:ind w:left="-20" w:leftChars="0"/>
              <w:rPr>
                <w:rFonts w:ascii="宋体" w:cs="宋体"/>
                <w:szCs w:val="21"/>
              </w:rPr>
            </w:pP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rPr>
              <w:t>已建立“五落实、五到位”责任体系，但未落实到位酌情扣</w:t>
            </w:r>
            <w:r>
              <w:rPr>
                <w:rFonts w:ascii="宋体" w:hAnsi="宋体" w:cs="宋体"/>
                <w:szCs w:val="21"/>
              </w:rPr>
              <w:t>1-3</w:t>
            </w:r>
            <w:r>
              <w:rPr>
                <w:rFonts w:hint="eastAsia" w:ascii="宋体" w:hAnsi="宋体" w:cs="宋体"/>
                <w:szCs w:val="21"/>
              </w:rPr>
              <w:t>分；</w:t>
            </w:r>
          </w:p>
          <w:p>
            <w:pPr>
              <w:numPr>
                <w:ilvl w:val="0"/>
                <w:numId w:val="0"/>
              </w:numPr>
              <w:rPr>
                <w:rFonts w:ascii="宋体" w:cs="宋体"/>
                <w:szCs w:val="21"/>
              </w:rPr>
            </w:pPr>
            <w:r>
              <w:rPr>
                <w:rFonts w:hint="eastAsia" w:ascii="宋体" w:hAnsi="宋体" w:cs="宋体"/>
                <w:szCs w:val="21"/>
                <w:lang w:val="en-US" w:eastAsia="zh-CN"/>
              </w:rPr>
              <w:t>3.</w:t>
            </w:r>
            <w:r>
              <w:rPr>
                <w:rFonts w:hint="eastAsia" w:ascii="宋体" w:hAnsi="宋体" w:cs="宋体"/>
                <w:szCs w:val="21"/>
              </w:rPr>
              <w:t>未设置安委会的扣</w:t>
            </w:r>
            <w:r>
              <w:rPr>
                <w:rFonts w:ascii="宋体" w:hAnsi="宋体" w:cs="宋体"/>
                <w:szCs w:val="21"/>
              </w:rPr>
              <w:t>5</w:t>
            </w:r>
            <w:r>
              <w:rPr>
                <w:rFonts w:hint="eastAsia" w:ascii="宋体" w:hAnsi="宋体" w:cs="宋体"/>
                <w:szCs w:val="21"/>
              </w:rPr>
              <w:t>分；</w:t>
            </w:r>
          </w:p>
          <w:p>
            <w:pPr>
              <w:numPr>
                <w:ilvl w:val="0"/>
                <w:numId w:val="0"/>
              </w:numPr>
              <w:rPr>
                <w:rFonts w:ascii="宋体" w:cs="宋体"/>
                <w:szCs w:val="21"/>
              </w:rPr>
            </w:pPr>
            <w:r>
              <w:rPr>
                <w:rFonts w:hint="eastAsia" w:ascii="宋体" w:hAnsi="宋体" w:cs="宋体"/>
                <w:szCs w:val="21"/>
                <w:lang w:val="en-US" w:eastAsia="zh-CN"/>
              </w:rPr>
              <w:t>4.</w:t>
            </w:r>
            <w:r>
              <w:rPr>
                <w:rFonts w:hint="eastAsia" w:ascii="宋体" w:hAnsi="宋体" w:cs="宋体"/>
                <w:szCs w:val="21"/>
              </w:rPr>
              <w:t>安委会未及时调整的扣</w:t>
            </w:r>
            <w:r>
              <w:rPr>
                <w:rFonts w:ascii="宋体" w:hAnsi="宋体" w:cs="宋体"/>
                <w:szCs w:val="21"/>
              </w:rPr>
              <w:t>2</w:t>
            </w:r>
            <w:r>
              <w:rPr>
                <w:rFonts w:hint="eastAsia" w:ascii="宋体" w:hAnsi="宋体" w:cs="宋体"/>
                <w:szCs w:val="21"/>
              </w:rPr>
              <w:t>分；</w:t>
            </w:r>
          </w:p>
          <w:p>
            <w:pPr>
              <w:ind w:left="-83" w:firstLine="81" w:firstLineChars="39"/>
              <w:rPr>
                <w:rFonts w:ascii="宋体" w:cs="宋体"/>
                <w:szCs w:val="21"/>
              </w:rPr>
            </w:pPr>
            <w:r>
              <w:rPr>
                <w:rFonts w:hint="eastAsia" w:ascii="宋体" w:hAnsi="宋体" w:cs="宋体"/>
                <w:szCs w:val="21"/>
                <w:lang w:val="en-US" w:eastAsia="zh-CN"/>
              </w:rPr>
              <w:t>5.</w:t>
            </w:r>
            <w:r>
              <w:rPr>
                <w:rFonts w:hint="eastAsia" w:ascii="宋体" w:hAnsi="宋体" w:cs="宋体"/>
                <w:szCs w:val="21"/>
              </w:rPr>
              <w:t>未设置安全管理部门的扣</w:t>
            </w:r>
            <w:r>
              <w:rPr>
                <w:rFonts w:ascii="宋体" w:hAnsi="宋体" w:cs="宋体"/>
                <w:szCs w:val="21"/>
              </w:rPr>
              <w:t>2</w:t>
            </w:r>
            <w:r>
              <w:rPr>
                <w:rFonts w:hint="eastAsia" w:ascii="宋体" w:hAnsi="宋体" w:cs="宋体"/>
                <w:szCs w:val="21"/>
              </w:rPr>
              <w:t>分；</w:t>
            </w:r>
          </w:p>
          <w:p>
            <w:pPr>
              <w:ind w:left="-83" w:firstLine="63" w:firstLineChars="3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无安委会、安全管理部门职责的，缺一项扣</w:t>
            </w:r>
            <w:r>
              <w:rPr>
                <w:rFonts w:ascii="宋体" w:hAnsi="宋体" w:cs="宋体"/>
                <w:szCs w:val="21"/>
              </w:rPr>
              <w:t>1</w:t>
            </w:r>
            <w:r>
              <w:rPr>
                <w:rFonts w:hint="eastAsia" w:ascii="宋体" w:hAnsi="宋体" w:cs="宋体"/>
                <w:szCs w:val="21"/>
              </w:rPr>
              <w:t>分；</w:t>
            </w:r>
          </w:p>
          <w:p>
            <w:pPr>
              <w:ind w:left="-83" w:firstLine="63" w:firstLineChars="3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未建立并执行“党政同责、一岗双职”制度的扣</w:t>
            </w:r>
            <w:r>
              <w:rPr>
                <w:rFonts w:ascii="宋体" w:hAnsi="宋体" w:cs="宋体"/>
                <w:szCs w:val="21"/>
              </w:rPr>
              <w:t>1</w:t>
            </w:r>
            <w:r>
              <w:rPr>
                <w:rFonts w:hint="eastAsia" w:ascii="宋体" w:hAnsi="宋体" w:cs="宋体"/>
                <w:szCs w:val="21"/>
              </w:rPr>
              <w:t>分；</w:t>
            </w:r>
          </w:p>
          <w:p>
            <w:pPr>
              <w:ind w:left="-83" w:firstLine="63" w:firstLineChars="30"/>
              <w:rPr>
                <w:rFonts w:ascii="宋体" w:cs="宋体"/>
                <w:szCs w:val="21"/>
              </w:rPr>
            </w:pPr>
            <w:r>
              <w:rPr>
                <w:rFonts w:hint="eastAsia" w:ascii="宋体" w:hAnsi="宋体" w:cs="宋体"/>
                <w:szCs w:val="21"/>
                <w:lang w:val="en-US" w:eastAsia="zh-CN"/>
              </w:rPr>
              <w:t>8.</w:t>
            </w:r>
            <w:r>
              <w:rPr>
                <w:rFonts w:hint="eastAsia" w:ascii="宋体" w:hAnsi="宋体" w:cs="宋体"/>
                <w:kern w:val="0"/>
                <w:szCs w:val="21"/>
              </w:rPr>
              <w:t>未按规定足额配备专职安全生产管理人员的扣</w:t>
            </w:r>
            <w:r>
              <w:rPr>
                <w:rFonts w:ascii="宋体" w:hAnsi="宋体" w:cs="宋体"/>
                <w:kern w:val="0"/>
                <w:szCs w:val="21"/>
              </w:rPr>
              <w:t>3</w:t>
            </w:r>
            <w:r>
              <w:rPr>
                <w:rFonts w:hint="eastAsia" w:ascii="宋体" w:hAnsi="宋体" w:cs="宋体"/>
                <w:kern w:val="0"/>
                <w:szCs w:val="21"/>
              </w:rPr>
              <w:t>分；</w:t>
            </w:r>
          </w:p>
          <w:p>
            <w:pPr>
              <w:numPr>
                <w:ilvl w:val="0"/>
                <w:numId w:val="0"/>
              </w:numPr>
              <w:autoSpaceDE w:val="0"/>
              <w:autoSpaceDN w:val="0"/>
              <w:ind w:leftChars="0" w:right="-76" w:rightChars="-36"/>
              <w:rPr>
                <w:rFonts w:asci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未建立或未录入安全生产隐患排查、整改、验收台账的，每次扣</w:t>
            </w:r>
            <w:r>
              <w:rPr>
                <w:rFonts w:ascii="宋体" w:hAnsi="宋体" w:cs="宋体"/>
                <w:kern w:val="0"/>
                <w:szCs w:val="21"/>
              </w:rPr>
              <w:t>0.5</w:t>
            </w:r>
            <w:r>
              <w:rPr>
                <w:rFonts w:hint="eastAsia" w:ascii="宋体" w:hAnsi="宋体" w:cs="宋体"/>
                <w:kern w:val="0"/>
                <w:szCs w:val="21"/>
              </w:rPr>
              <w:t>分；</w:t>
            </w:r>
          </w:p>
          <w:p>
            <w:pPr>
              <w:autoSpaceDE w:val="0"/>
              <w:autoSpaceDN w:val="0"/>
              <w:ind w:right="-76" w:rightChars="-36"/>
              <w:rPr>
                <w:rFonts w:ascii="宋体" w:cs="宋体"/>
                <w:kern w:val="0"/>
                <w:szCs w:val="21"/>
              </w:rPr>
            </w:pPr>
            <w:r>
              <w:rPr>
                <w:rFonts w:hint="eastAsia" w:ascii="宋体" w:hAnsi="宋体" w:cs="宋体"/>
                <w:kern w:val="0"/>
                <w:szCs w:val="21"/>
                <w:lang w:val="en-US" w:eastAsia="zh-CN"/>
              </w:rPr>
              <w:t>10.</w:t>
            </w:r>
            <w:r>
              <w:rPr>
                <w:rFonts w:hint="eastAsia" w:ascii="宋体" w:hAnsi="宋体" w:cs="宋体"/>
                <w:kern w:val="0"/>
                <w:szCs w:val="21"/>
              </w:rPr>
              <w:t>未按上级监管机关要求完成隐患排查治理任务的，每次扣</w:t>
            </w:r>
            <w:r>
              <w:rPr>
                <w:rFonts w:ascii="宋体" w:hAnsi="宋体" w:cs="宋体"/>
                <w:kern w:val="0"/>
                <w:szCs w:val="21"/>
              </w:rPr>
              <w:t>1</w:t>
            </w:r>
            <w:r>
              <w:rPr>
                <w:rFonts w:hint="eastAsia" w:ascii="宋体" w:hAnsi="宋体" w:cs="宋体"/>
                <w:kern w:val="0"/>
                <w:szCs w:val="21"/>
              </w:rPr>
              <w:t>分；</w:t>
            </w:r>
          </w:p>
          <w:p>
            <w:pPr>
              <w:autoSpaceDE w:val="0"/>
              <w:autoSpaceDN w:val="0"/>
              <w:ind w:right="-76" w:rightChars="-36"/>
              <w:rPr>
                <w:rFonts w:hint="eastAsia" w:ascii="宋体" w:eastAsia="宋体" w:cs="宋体"/>
                <w:kern w:val="0"/>
                <w:szCs w:val="21"/>
                <w:lang w:eastAsia="zh-CN"/>
              </w:rPr>
            </w:pPr>
            <w:r>
              <w:rPr>
                <w:rFonts w:hint="eastAsia" w:ascii="宋体" w:hAnsi="宋体" w:cs="宋体"/>
                <w:kern w:val="0"/>
                <w:szCs w:val="21"/>
                <w:lang w:val="en-US" w:eastAsia="zh-CN"/>
              </w:rPr>
              <w:t>11.</w:t>
            </w:r>
            <w:r>
              <w:rPr>
                <w:rFonts w:hint="eastAsia" w:ascii="宋体" w:hAnsi="宋体" w:cs="宋体"/>
                <w:kern w:val="0"/>
                <w:szCs w:val="21"/>
              </w:rPr>
              <w:t>未按规定召开安委会、安全例会的，每次扣</w:t>
            </w:r>
            <w:r>
              <w:rPr>
                <w:rFonts w:ascii="宋体" w:hAnsi="宋体" w:cs="宋体"/>
                <w:kern w:val="0"/>
                <w:szCs w:val="21"/>
              </w:rPr>
              <w:t>1</w:t>
            </w:r>
            <w:r>
              <w:rPr>
                <w:rFonts w:hint="eastAsia" w:ascii="宋体" w:hAnsi="宋体" w:cs="宋体"/>
                <w:kern w:val="0"/>
                <w:szCs w:val="21"/>
              </w:rPr>
              <w:t>分</w:t>
            </w:r>
            <w:r>
              <w:rPr>
                <w:rFonts w:hint="eastAsia" w:ascii="宋体" w:hAnsi="宋体" w:cs="宋体"/>
                <w:kern w:val="0"/>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pPr>
              <w:numPr>
                <w:ilvl w:val="0"/>
                <w:numId w:val="0"/>
              </w:numPr>
              <w:autoSpaceDE w:val="0"/>
              <w:autoSpaceDN w:val="0"/>
            </w:p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693" w:type="dxa"/>
            <w:vMerge w:val="continue"/>
            <w:vAlign w:val="center"/>
          </w:tcPr>
          <w:p>
            <w:pPr>
              <w:rPr>
                <w:b/>
              </w:rPr>
            </w:pPr>
          </w:p>
        </w:tc>
        <w:tc>
          <w:tcPr>
            <w:tcW w:w="4663" w:type="dxa"/>
            <w:vAlign w:val="center"/>
          </w:tcPr>
          <w:p>
            <w:pPr>
              <w:ind w:left="-81"/>
            </w:pPr>
            <w:r>
              <w:rPr>
                <w:rFonts w:ascii="宋体" w:hAnsi="宋体" w:cs="宋体"/>
                <w:kern w:val="0"/>
                <w:szCs w:val="21"/>
              </w:rPr>
              <w:t>3.</w:t>
            </w:r>
            <w:r>
              <w:rPr>
                <w:rFonts w:hint="eastAsia" w:ascii="宋体" w:hAnsi="宋体" w:cs="宋体"/>
                <w:kern w:val="0"/>
                <w:szCs w:val="21"/>
              </w:rPr>
              <w:t>企业要履行营运车辆动态监控主体责任，落实日常监控和违章处理工作措施。企业安全生产一、二、三责任人</w:t>
            </w:r>
            <w:r>
              <w:rPr>
                <w:rFonts w:hint="eastAsia" w:ascii="宋体" w:hAnsi="宋体"/>
                <w:szCs w:val="21"/>
              </w:rPr>
              <w:t>按照每人每月不少于</w:t>
            </w:r>
            <w:r>
              <w:rPr>
                <w:rFonts w:ascii="宋体" w:hAnsi="宋体"/>
                <w:szCs w:val="21"/>
              </w:rPr>
              <w:t>10</w:t>
            </w:r>
            <w:r>
              <w:rPr>
                <w:rFonts w:hint="eastAsia" w:ascii="宋体" w:hAnsi="宋体"/>
                <w:szCs w:val="21"/>
              </w:rPr>
              <w:t>辆（第一责任人）、</w:t>
            </w:r>
            <w:r>
              <w:rPr>
                <w:rFonts w:ascii="宋体" w:hAnsi="宋体"/>
                <w:szCs w:val="21"/>
              </w:rPr>
              <w:t>20</w:t>
            </w:r>
            <w:r>
              <w:rPr>
                <w:rFonts w:hint="eastAsia" w:ascii="宋体" w:hAnsi="宋体"/>
                <w:szCs w:val="21"/>
              </w:rPr>
              <w:t>辆（第二责任人）、</w:t>
            </w:r>
            <w:r>
              <w:rPr>
                <w:rFonts w:ascii="宋体" w:hAnsi="宋体"/>
                <w:szCs w:val="21"/>
              </w:rPr>
              <w:t>30</w:t>
            </w:r>
            <w:r>
              <w:rPr>
                <w:rFonts w:hint="eastAsia" w:ascii="宋体" w:hAnsi="宋体"/>
                <w:szCs w:val="21"/>
              </w:rPr>
              <w:t>辆（第三责任人）和每车不低于</w:t>
            </w:r>
            <w:r>
              <w:rPr>
                <w:rFonts w:ascii="宋体" w:hAnsi="宋体"/>
                <w:szCs w:val="21"/>
              </w:rPr>
              <w:t>5</w:t>
            </w:r>
            <w:r>
              <w:rPr>
                <w:rFonts w:hint="eastAsia" w:ascii="宋体" w:hAnsi="宋体"/>
                <w:szCs w:val="21"/>
              </w:rPr>
              <w:t>分钟的要求履行一线监控职责。</w:t>
            </w:r>
          </w:p>
        </w:tc>
        <w:tc>
          <w:tcPr>
            <w:tcW w:w="660" w:type="dxa"/>
            <w:vAlign w:val="center"/>
          </w:tcPr>
          <w:p>
            <w:pPr>
              <w:jc w:val="center"/>
            </w:pPr>
            <w:r>
              <w:rPr>
                <w:rFonts w:hint="eastAsia" w:ascii="宋体" w:hAnsi="宋体" w:cs="宋体"/>
                <w:szCs w:val="21"/>
              </w:rPr>
              <w:t>4</w:t>
            </w:r>
          </w:p>
        </w:tc>
        <w:tc>
          <w:tcPr>
            <w:tcW w:w="6856" w:type="dxa"/>
            <w:vAlign w:val="center"/>
          </w:tcPr>
          <w:p>
            <w:pPr>
              <w:autoSpaceDE w:val="0"/>
              <w:autoSpaceDN w:val="0"/>
              <w:adjustRightInd w:val="0"/>
              <w:rPr>
                <w:rFonts w:ascii="宋体" w:cs="宋体"/>
                <w:kern w:val="0"/>
                <w:szCs w:val="21"/>
              </w:rPr>
            </w:pPr>
            <w:r>
              <w:rPr>
                <w:rFonts w:ascii="宋体" w:hAnsi="宋体" w:cs="宋体"/>
                <w:kern w:val="0"/>
                <w:szCs w:val="21"/>
              </w:rPr>
              <w:t>1.</w:t>
            </w:r>
            <w:r>
              <w:rPr>
                <w:rFonts w:hint="eastAsia" w:ascii="宋体" w:hAnsi="宋体" w:cs="宋体"/>
                <w:kern w:val="0"/>
                <w:szCs w:val="21"/>
              </w:rPr>
              <w:t>未配齐监控人员的扣</w:t>
            </w:r>
            <w:r>
              <w:rPr>
                <w:rFonts w:ascii="宋体" w:hAnsi="宋体" w:cs="宋体"/>
                <w:kern w:val="0"/>
                <w:szCs w:val="21"/>
              </w:rPr>
              <w:t>2</w:t>
            </w:r>
            <w:r>
              <w:rPr>
                <w:rFonts w:hint="eastAsia" w:ascii="宋体" w:hAnsi="宋体" w:cs="宋体"/>
                <w:kern w:val="0"/>
                <w:szCs w:val="21"/>
              </w:rPr>
              <w:t>分；</w:t>
            </w:r>
          </w:p>
          <w:p>
            <w:pPr>
              <w:autoSpaceDE w:val="0"/>
              <w:autoSpaceDN w:val="0"/>
              <w:adjustRightInd w:val="0"/>
              <w:rPr>
                <w:rFonts w:ascii="宋体" w:cs="宋体"/>
                <w:kern w:val="0"/>
                <w:szCs w:val="21"/>
              </w:rPr>
            </w:pPr>
            <w:r>
              <w:rPr>
                <w:rFonts w:ascii="宋体" w:hAnsi="宋体" w:cs="宋体"/>
                <w:kern w:val="0"/>
                <w:szCs w:val="21"/>
              </w:rPr>
              <w:t>2.</w:t>
            </w:r>
            <w:r>
              <w:rPr>
                <w:rFonts w:hint="eastAsia" w:ascii="宋体" w:hAnsi="宋体" w:cs="宋体"/>
                <w:kern w:val="0"/>
                <w:szCs w:val="21"/>
              </w:rPr>
              <w:t>监控人员未持证上岗的，每发现</w:t>
            </w:r>
            <w:r>
              <w:rPr>
                <w:rFonts w:ascii="宋体" w:hAnsi="宋体" w:cs="宋体"/>
                <w:kern w:val="0"/>
                <w:szCs w:val="21"/>
              </w:rPr>
              <w:t>1</w:t>
            </w:r>
            <w:r>
              <w:rPr>
                <w:rFonts w:hint="eastAsia" w:ascii="宋体" w:hAnsi="宋体" w:cs="宋体"/>
                <w:kern w:val="0"/>
                <w:szCs w:val="21"/>
              </w:rPr>
              <w:t>人扣</w:t>
            </w:r>
            <w:r>
              <w:rPr>
                <w:rFonts w:ascii="宋体" w:hAnsi="宋体" w:cs="宋体"/>
                <w:kern w:val="0"/>
                <w:szCs w:val="21"/>
              </w:rPr>
              <w:t>0.5</w:t>
            </w:r>
            <w:r>
              <w:rPr>
                <w:rFonts w:hint="eastAsia" w:ascii="宋体" w:hAnsi="宋体" w:cs="宋体"/>
                <w:kern w:val="0"/>
                <w:szCs w:val="21"/>
              </w:rPr>
              <w:t>分；</w:t>
            </w:r>
          </w:p>
          <w:p>
            <w:pPr>
              <w:autoSpaceDE w:val="0"/>
              <w:autoSpaceDN w:val="0"/>
              <w:adjustRightInd w:val="0"/>
              <w:rPr>
                <w:rFonts w:ascii="宋体" w:cs="宋体"/>
                <w:kern w:val="0"/>
                <w:szCs w:val="21"/>
              </w:rPr>
            </w:pPr>
            <w:r>
              <w:rPr>
                <w:rFonts w:ascii="宋体" w:hAnsi="宋体" w:cs="宋体"/>
                <w:kern w:val="0"/>
                <w:szCs w:val="21"/>
              </w:rPr>
              <w:t>3.</w:t>
            </w:r>
            <w:r>
              <w:rPr>
                <w:rFonts w:hint="eastAsia" w:ascii="宋体" w:hAnsi="宋体" w:cs="宋体"/>
                <w:kern w:val="0"/>
                <w:szCs w:val="21"/>
              </w:rPr>
              <w:t>监控日志填写不规范的，每人次扣</w:t>
            </w:r>
            <w:r>
              <w:rPr>
                <w:rFonts w:ascii="宋体" w:hAnsi="宋体" w:cs="宋体"/>
                <w:kern w:val="0"/>
                <w:szCs w:val="21"/>
              </w:rPr>
              <w:t>0.5</w:t>
            </w:r>
            <w:r>
              <w:rPr>
                <w:rFonts w:hint="eastAsia" w:ascii="宋体" w:hAnsi="宋体" w:cs="宋体"/>
                <w:kern w:val="0"/>
                <w:szCs w:val="21"/>
              </w:rPr>
              <w:t>分；</w:t>
            </w:r>
          </w:p>
          <w:p>
            <w:pPr>
              <w:autoSpaceDE w:val="0"/>
              <w:autoSpaceDN w:val="0"/>
              <w:adjustRightInd w:val="0"/>
              <w:rPr>
                <w:rFonts w:hint="eastAsia" w:eastAsia="宋体"/>
                <w:lang w:eastAsia="zh-CN"/>
              </w:rPr>
            </w:pPr>
            <w:r>
              <w:rPr>
                <w:rFonts w:hint="eastAsia" w:ascii="宋体" w:hAnsi="宋体" w:cs="宋体"/>
                <w:kern w:val="0"/>
                <w:szCs w:val="21"/>
                <w:lang w:val="en-US" w:eastAsia="zh-CN"/>
              </w:rPr>
              <w:t>4.</w:t>
            </w:r>
            <w:r>
              <w:rPr>
                <w:rFonts w:hint="eastAsia" w:ascii="宋体" w:hAnsi="宋体" w:cs="宋体"/>
                <w:kern w:val="0"/>
                <w:szCs w:val="21"/>
              </w:rPr>
              <w:t>未按要求履行动态监控违章纠错和查处职责的，每人次扣</w:t>
            </w:r>
            <w:r>
              <w:rPr>
                <w:rFonts w:ascii="宋体" w:hAnsi="宋体" w:cs="宋体"/>
                <w:kern w:val="0"/>
                <w:szCs w:val="21"/>
              </w:rPr>
              <w:t>0.5</w:t>
            </w:r>
            <w:r>
              <w:rPr>
                <w:rFonts w:hint="eastAsia" w:ascii="宋体" w:hAnsi="宋体" w:cs="宋体"/>
                <w:kern w:val="0"/>
                <w:szCs w:val="21"/>
              </w:rPr>
              <w:t>分</w:t>
            </w:r>
            <w:r>
              <w:rPr>
                <w:rFonts w:hint="eastAsia" w:ascii="宋体" w:hAnsi="宋体" w:cs="宋体"/>
                <w:kern w:val="0"/>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93" w:type="dxa"/>
            <w:vMerge w:val="continue"/>
            <w:vAlign w:val="center"/>
          </w:tcPr>
          <w:p>
            <w:pPr>
              <w:rPr>
                <w:b/>
              </w:rPr>
            </w:pPr>
          </w:p>
        </w:tc>
        <w:tc>
          <w:tcPr>
            <w:tcW w:w="4663" w:type="dxa"/>
            <w:vAlign w:val="center"/>
          </w:tcPr>
          <w:p>
            <w:pPr>
              <w:rPr>
                <w:rFonts w:ascii="宋体" w:cs="宋体"/>
                <w:kern w:val="0"/>
                <w:szCs w:val="21"/>
              </w:rPr>
            </w:pPr>
            <w:r>
              <w:rPr>
                <w:rFonts w:ascii="宋体" w:hAnsi="宋体" w:cs="宋体"/>
                <w:kern w:val="0"/>
                <w:szCs w:val="21"/>
              </w:rPr>
              <w:t>4.</w:t>
            </w:r>
            <w:r>
              <w:rPr>
                <w:rFonts w:hint="eastAsia" w:ascii="宋体" w:hAnsi="宋体" w:cs="宋体"/>
                <w:kern w:val="0"/>
                <w:szCs w:val="21"/>
              </w:rPr>
              <w:t>企业主要负责人、分管领导、安全部门负责人安全生产工作职责明确，制定并落实企业安全生产管理制度，层层签订安全生产责任书，并落实到位；责任书由企业主要负责人与各岗位责任人签订。</w:t>
            </w:r>
          </w:p>
        </w:tc>
        <w:tc>
          <w:tcPr>
            <w:tcW w:w="660" w:type="dxa"/>
            <w:vAlign w:val="center"/>
          </w:tcPr>
          <w:p>
            <w:pPr>
              <w:jc w:val="center"/>
              <w:rPr>
                <w:rFonts w:ascii="宋体" w:cs="宋体"/>
                <w:szCs w:val="21"/>
              </w:rPr>
            </w:pPr>
            <w:r>
              <w:rPr>
                <w:rFonts w:hint="eastAsia" w:ascii="宋体" w:hAnsi="宋体" w:cs="宋体"/>
                <w:szCs w:val="21"/>
              </w:rPr>
              <w:t>4</w:t>
            </w:r>
          </w:p>
        </w:tc>
        <w:tc>
          <w:tcPr>
            <w:tcW w:w="6856" w:type="dxa"/>
            <w:vAlign w:val="center"/>
          </w:tcPr>
          <w:p>
            <w:pPr>
              <w:ind w:left="210" w:hanging="210" w:hangingChars="100"/>
              <w:rPr>
                <w:rFonts w:ascii="宋体" w:cs="宋体"/>
                <w:kern w:val="0"/>
                <w:szCs w:val="21"/>
              </w:rPr>
            </w:pPr>
            <w:r>
              <w:rPr>
                <w:rFonts w:ascii="宋体" w:hAnsi="宋体" w:cs="宋体"/>
                <w:szCs w:val="21"/>
              </w:rPr>
              <w:t>1.</w:t>
            </w:r>
            <w:r>
              <w:rPr>
                <w:rFonts w:hint="eastAsia" w:ascii="宋体" w:hAnsi="宋体" w:cs="宋体"/>
                <w:kern w:val="0"/>
                <w:szCs w:val="21"/>
              </w:rPr>
              <w:t>企业主要负责人、分管领导、安全部门负责人安全工作职责不明确的，每发现</w:t>
            </w:r>
            <w:r>
              <w:rPr>
                <w:rFonts w:ascii="宋体" w:hAnsi="宋体" w:cs="宋体"/>
                <w:kern w:val="0"/>
                <w:szCs w:val="21"/>
              </w:rPr>
              <w:t>1</w:t>
            </w:r>
            <w:r>
              <w:rPr>
                <w:rFonts w:hint="eastAsia" w:ascii="宋体" w:hAnsi="宋体" w:cs="宋体"/>
                <w:kern w:val="0"/>
                <w:szCs w:val="21"/>
              </w:rPr>
              <w:t>个岗位扣</w:t>
            </w:r>
            <w:r>
              <w:rPr>
                <w:rFonts w:ascii="宋体" w:hAnsi="宋体" w:cs="宋体"/>
                <w:kern w:val="0"/>
                <w:szCs w:val="21"/>
              </w:rPr>
              <w:t>0.5</w:t>
            </w:r>
            <w:r>
              <w:rPr>
                <w:rFonts w:hint="eastAsia" w:ascii="宋体" w:hAnsi="宋体" w:cs="宋体"/>
                <w:kern w:val="0"/>
                <w:szCs w:val="21"/>
              </w:rPr>
              <w:t>分，扣完</w:t>
            </w:r>
            <w:r>
              <w:rPr>
                <w:rFonts w:ascii="宋体" w:hAnsi="宋体" w:cs="宋体"/>
                <w:kern w:val="0"/>
                <w:szCs w:val="21"/>
              </w:rPr>
              <w:t>2</w:t>
            </w:r>
            <w:r>
              <w:rPr>
                <w:rFonts w:hint="eastAsia" w:ascii="宋体" w:hAnsi="宋体" w:cs="宋体"/>
                <w:kern w:val="0"/>
                <w:szCs w:val="21"/>
              </w:rPr>
              <w:t>分为止；</w:t>
            </w:r>
          </w:p>
          <w:p>
            <w:pPr>
              <w:ind w:left="210" w:hanging="210" w:hangingChars="100"/>
              <w:rPr>
                <w:rFonts w:ascii="宋体" w:cs="宋体"/>
                <w:b/>
                <w:szCs w:val="21"/>
              </w:rPr>
            </w:pPr>
            <w:r>
              <w:rPr>
                <w:rFonts w:ascii="宋体" w:hAnsi="宋体" w:cs="宋体"/>
                <w:kern w:val="0"/>
                <w:szCs w:val="21"/>
              </w:rPr>
              <w:t>2.</w:t>
            </w:r>
            <w:r>
              <w:rPr>
                <w:rFonts w:hint="eastAsia" w:ascii="宋体" w:hAnsi="宋体" w:cs="宋体"/>
                <w:kern w:val="0"/>
                <w:szCs w:val="21"/>
              </w:rPr>
              <w:t>未制定企业安全生产管理制度的扣</w:t>
            </w:r>
            <w:r>
              <w:rPr>
                <w:rFonts w:ascii="宋体" w:hAnsi="宋体" w:cs="宋体"/>
                <w:kern w:val="0"/>
                <w:szCs w:val="21"/>
              </w:rPr>
              <w:t>2</w:t>
            </w:r>
            <w:r>
              <w:rPr>
                <w:rFonts w:hint="eastAsia" w:ascii="宋体" w:hAnsi="宋体" w:cs="宋体"/>
                <w:kern w:val="0"/>
                <w:szCs w:val="21"/>
              </w:rPr>
              <w:t>分；未执行或执行不到位的，每项扣</w:t>
            </w:r>
            <w:r>
              <w:rPr>
                <w:rFonts w:ascii="宋体" w:hAnsi="宋体" w:cs="宋体"/>
                <w:kern w:val="0"/>
                <w:szCs w:val="21"/>
              </w:rPr>
              <w:t>0.5</w:t>
            </w:r>
            <w:r>
              <w:rPr>
                <w:rFonts w:hint="eastAsia" w:ascii="宋体" w:hAnsi="宋体" w:cs="宋体"/>
                <w:kern w:val="0"/>
                <w:szCs w:val="21"/>
              </w:rPr>
              <w:t>分；</w:t>
            </w:r>
          </w:p>
          <w:p>
            <w:pPr>
              <w:rPr>
                <w:rFonts w:hint="eastAsia" w:ascii="宋体" w:eastAsia="宋体" w:cs="宋体"/>
                <w:b/>
                <w:szCs w:val="21"/>
                <w:lang w:eastAsia="zh-CN"/>
              </w:rPr>
            </w:pPr>
            <w:r>
              <w:rPr>
                <w:rFonts w:ascii="宋体" w:hAnsi="宋体" w:cs="宋体"/>
                <w:szCs w:val="21"/>
              </w:rPr>
              <w:t>3.</w:t>
            </w:r>
            <w:r>
              <w:rPr>
                <w:rFonts w:hint="eastAsia" w:ascii="宋体" w:hAnsi="宋体" w:cs="宋体"/>
                <w:szCs w:val="21"/>
              </w:rPr>
              <w:t>未签订安全生产责任书或部分签订责任书的扣</w:t>
            </w:r>
            <w:r>
              <w:rPr>
                <w:rFonts w:ascii="宋体" w:hAnsi="宋体" w:cs="宋体"/>
                <w:szCs w:val="21"/>
              </w:rPr>
              <w:t>1</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693" w:type="dxa"/>
            <w:vMerge w:val="continue"/>
            <w:vAlign w:val="center"/>
          </w:tcPr>
          <w:p>
            <w:pPr>
              <w:rPr>
                <w:b/>
              </w:rPr>
            </w:pPr>
          </w:p>
        </w:tc>
        <w:tc>
          <w:tcPr>
            <w:tcW w:w="4663" w:type="dxa"/>
            <w:vAlign w:val="center"/>
          </w:tcPr>
          <w:p>
            <w:pPr>
              <w:ind w:left="-81"/>
              <w:rPr>
                <w:rFonts w:ascii="宋体" w:cs="宋体"/>
                <w:kern w:val="0"/>
                <w:szCs w:val="21"/>
              </w:rPr>
            </w:pPr>
            <w:r>
              <w:rPr>
                <w:rFonts w:ascii="宋体" w:hAnsi="宋体" w:cs="宋体"/>
                <w:kern w:val="0"/>
                <w:szCs w:val="21"/>
              </w:rPr>
              <w:t>5.</w:t>
            </w:r>
            <w:r>
              <w:rPr>
                <w:rFonts w:hint="eastAsia" w:ascii="宋体" w:hAnsi="宋体" w:cs="宋体"/>
                <w:kern w:val="0"/>
                <w:szCs w:val="21"/>
              </w:rPr>
              <w:t>制定并及时修订各岗位的安全生产操作规程，并发放到全体从业人员；每年组织开展不少于一次的从业人员安全生产操作规程考试考核。</w:t>
            </w:r>
          </w:p>
          <w:p>
            <w:pPr>
              <w:ind w:left="-81"/>
              <w:rPr>
                <w:rFonts w:ascii="宋体" w:cs="宋体"/>
                <w:szCs w:val="21"/>
              </w:rPr>
            </w:pPr>
          </w:p>
        </w:tc>
        <w:tc>
          <w:tcPr>
            <w:tcW w:w="660" w:type="dxa"/>
            <w:vAlign w:val="center"/>
          </w:tcPr>
          <w:p>
            <w:pPr>
              <w:jc w:val="center"/>
              <w:rPr>
                <w:rFonts w:ascii="宋体" w:cs="宋体"/>
                <w:szCs w:val="21"/>
              </w:rPr>
            </w:pPr>
            <w:r>
              <w:rPr>
                <w:rFonts w:hint="eastAsia" w:ascii="宋体" w:hAnsi="宋体" w:cs="宋体"/>
                <w:szCs w:val="21"/>
              </w:rPr>
              <w:t>3</w:t>
            </w:r>
          </w:p>
        </w:tc>
        <w:tc>
          <w:tcPr>
            <w:tcW w:w="6856" w:type="dxa"/>
            <w:vAlign w:val="center"/>
          </w:tcPr>
          <w:p>
            <w:pPr>
              <w:rPr>
                <w:rFonts w:ascii="宋体" w:cs="宋体"/>
                <w:kern w:val="0"/>
                <w:szCs w:val="21"/>
              </w:rPr>
            </w:pPr>
            <w:r>
              <w:rPr>
                <w:rFonts w:ascii="宋体" w:hAnsi="宋体" w:cs="宋体"/>
                <w:kern w:val="0"/>
                <w:szCs w:val="21"/>
              </w:rPr>
              <w:t>1.</w:t>
            </w:r>
            <w:r>
              <w:rPr>
                <w:rFonts w:hint="eastAsia" w:ascii="宋体" w:hAnsi="宋体" w:cs="宋体"/>
                <w:kern w:val="0"/>
                <w:szCs w:val="21"/>
              </w:rPr>
              <w:t>未制定安全生产操作规程的该项不得分；</w:t>
            </w:r>
          </w:p>
          <w:p>
            <w:pPr>
              <w:rPr>
                <w:rFonts w:ascii="宋体" w:cs="宋体"/>
                <w:kern w:val="0"/>
                <w:szCs w:val="21"/>
              </w:rPr>
            </w:pPr>
            <w:r>
              <w:rPr>
                <w:rFonts w:ascii="宋体" w:hAnsi="宋体" w:cs="宋体"/>
                <w:kern w:val="0"/>
                <w:szCs w:val="21"/>
              </w:rPr>
              <w:t>2.</w:t>
            </w:r>
            <w:r>
              <w:rPr>
                <w:rFonts w:hint="eastAsia" w:ascii="宋体" w:hAnsi="宋体" w:cs="宋体"/>
                <w:kern w:val="0"/>
                <w:szCs w:val="21"/>
              </w:rPr>
              <w:t>未及时对安全生产操作规程进行修订的扣</w:t>
            </w:r>
            <w:r>
              <w:rPr>
                <w:rFonts w:ascii="宋体" w:hAnsi="宋体" w:cs="宋体"/>
                <w:kern w:val="0"/>
                <w:szCs w:val="21"/>
              </w:rPr>
              <w:t>1</w:t>
            </w:r>
            <w:r>
              <w:rPr>
                <w:rFonts w:hint="eastAsia" w:ascii="宋体" w:hAnsi="宋体" w:cs="宋体"/>
                <w:kern w:val="0"/>
                <w:szCs w:val="21"/>
              </w:rPr>
              <w:t>分；</w:t>
            </w:r>
          </w:p>
          <w:p>
            <w:pPr>
              <w:autoSpaceDE w:val="0"/>
              <w:autoSpaceDN w:val="0"/>
              <w:ind w:left="210" w:hanging="210" w:hangingChars="100"/>
              <w:rPr>
                <w:rFonts w:ascii="宋体" w:cs="宋体"/>
                <w:szCs w:val="21"/>
              </w:rPr>
            </w:pPr>
            <w:r>
              <w:rPr>
                <w:rFonts w:ascii="宋体" w:hAnsi="宋体" w:cs="宋体"/>
                <w:szCs w:val="21"/>
              </w:rPr>
              <w:t>3.</w:t>
            </w:r>
            <w:r>
              <w:rPr>
                <w:rFonts w:hint="eastAsia" w:ascii="宋体" w:hAnsi="宋体" w:cs="宋体"/>
                <w:szCs w:val="21"/>
              </w:rPr>
              <w:t>未将安全生产操作规程发放到全体从业人员的扣</w:t>
            </w:r>
            <w:r>
              <w:rPr>
                <w:rFonts w:ascii="宋体" w:hAnsi="宋体" w:cs="宋体"/>
                <w:szCs w:val="21"/>
              </w:rPr>
              <w:t>0.5</w:t>
            </w:r>
            <w:r>
              <w:rPr>
                <w:rFonts w:hint="eastAsia" w:ascii="宋体" w:hAnsi="宋体" w:cs="宋体"/>
                <w:szCs w:val="21"/>
              </w:rPr>
              <w:t>分（以发放登记表统计数字为准）；</w:t>
            </w:r>
          </w:p>
          <w:p>
            <w:pPr>
              <w:autoSpaceDE w:val="0"/>
              <w:autoSpaceDN w:val="0"/>
              <w:rPr>
                <w:rFonts w:hint="eastAsia" w:ascii="宋体" w:eastAsia="宋体" w:cs="宋体"/>
                <w:szCs w:val="21"/>
                <w:lang w:eastAsia="zh-CN"/>
              </w:rPr>
            </w:pPr>
            <w:r>
              <w:rPr>
                <w:rFonts w:ascii="宋体" w:hAnsi="宋体" w:cs="宋体"/>
                <w:szCs w:val="21"/>
              </w:rPr>
              <w:t>4.</w:t>
            </w:r>
            <w:r>
              <w:rPr>
                <w:rFonts w:hint="eastAsia" w:ascii="宋体" w:hAnsi="宋体" w:cs="宋体"/>
                <w:szCs w:val="21"/>
              </w:rPr>
              <w:t>未对从业人员施行年度考试考核的扣</w:t>
            </w:r>
            <w:r>
              <w:rPr>
                <w:rFonts w:ascii="宋体" w:hAnsi="宋体" w:cs="宋体"/>
                <w:szCs w:val="21"/>
              </w:rPr>
              <w:t>0.5</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693" w:type="dxa"/>
            <w:vMerge w:val="continue"/>
            <w:vAlign w:val="center"/>
          </w:tcPr>
          <w:p>
            <w:pPr>
              <w:rPr>
                <w:b/>
              </w:rPr>
            </w:pPr>
          </w:p>
        </w:tc>
        <w:tc>
          <w:tcPr>
            <w:tcW w:w="4663" w:type="dxa"/>
            <w:vAlign w:val="center"/>
          </w:tcPr>
          <w:p>
            <w:pPr>
              <w:rPr>
                <w:rFonts w:ascii="宋体" w:cs="宋体"/>
                <w:color w:val="000000"/>
                <w:szCs w:val="21"/>
              </w:rPr>
            </w:pPr>
            <w:r>
              <w:rPr>
                <w:rFonts w:ascii="宋体" w:hAnsi="宋体" w:cs="宋体"/>
                <w:color w:val="000000"/>
                <w:szCs w:val="21"/>
              </w:rPr>
              <w:t>6.</w:t>
            </w:r>
            <w:r>
              <w:rPr>
                <w:rFonts w:hint="eastAsia" w:ascii="宋体" w:hAnsi="宋体" w:cs="宋体"/>
                <w:color w:val="000000"/>
                <w:szCs w:val="21"/>
              </w:rPr>
              <w:t>安全生产定期工作事项：</w:t>
            </w:r>
            <w:r>
              <w:rPr>
                <w:rFonts w:hint="eastAsia" w:ascii="宋体" w:hAnsi="宋体" w:cs="宋体"/>
                <w:color w:val="000000"/>
                <w:kern w:val="0"/>
                <w:szCs w:val="21"/>
              </w:rPr>
              <w:t>每月至少开展一次安全生产形势分析，并形成书面报告；安全生产部门负责人每月向安全分管副总报告安全生产履职情况；企业安全生产副总每月向企业负责人报告安全生产履职情况；</w:t>
            </w:r>
            <w:r>
              <w:rPr>
                <w:rFonts w:hint="eastAsia" w:ascii="宋体" w:hAnsi="宋体" w:cs="宋体"/>
                <w:color w:val="000000"/>
                <w:szCs w:val="21"/>
              </w:rPr>
              <w:t>企业安全生产一、二、三责任人每年至少开展一次安全生产述职报告。</w:t>
            </w:r>
          </w:p>
        </w:tc>
        <w:tc>
          <w:tcPr>
            <w:tcW w:w="660" w:type="dxa"/>
            <w:vAlign w:val="center"/>
          </w:tcPr>
          <w:p>
            <w:pPr>
              <w:jc w:val="center"/>
              <w:rPr>
                <w:rFonts w:ascii="宋体" w:cs="宋体"/>
                <w:szCs w:val="21"/>
              </w:rPr>
            </w:pPr>
            <w:r>
              <w:rPr>
                <w:rFonts w:hint="eastAsia" w:ascii="宋体" w:hAnsi="宋体" w:cs="宋体"/>
                <w:szCs w:val="21"/>
              </w:rPr>
              <w:t>5</w:t>
            </w:r>
          </w:p>
        </w:tc>
        <w:tc>
          <w:tcPr>
            <w:tcW w:w="6856" w:type="dxa"/>
            <w:vAlign w:val="center"/>
          </w:tcPr>
          <w:p>
            <w:pPr>
              <w:autoSpaceDE w:val="0"/>
              <w:autoSpaceDN w:val="0"/>
              <w:rPr>
                <w:rFonts w:ascii="宋体" w:cs="宋体"/>
                <w:szCs w:val="21"/>
              </w:rPr>
            </w:pPr>
            <w:r>
              <w:rPr>
                <w:rFonts w:ascii="宋体" w:hAnsi="宋体" w:cs="宋体"/>
                <w:szCs w:val="21"/>
              </w:rPr>
              <w:t xml:space="preserve">1. </w:t>
            </w:r>
            <w:r>
              <w:rPr>
                <w:rFonts w:hint="eastAsia" w:ascii="宋体" w:hAnsi="宋体" w:cs="宋体"/>
                <w:szCs w:val="21"/>
              </w:rPr>
              <w:t>无每月安全生产形势分析书面报告的，</w:t>
            </w:r>
            <w:r>
              <w:rPr>
                <w:rFonts w:hint="eastAsia" w:ascii="宋体" w:hAnsi="宋体" w:cs="宋体"/>
                <w:kern w:val="0"/>
                <w:szCs w:val="21"/>
              </w:rPr>
              <w:t>每发现</w:t>
            </w:r>
            <w:r>
              <w:rPr>
                <w:rFonts w:ascii="宋体" w:hAnsi="宋体" w:cs="宋体"/>
                <w:kern w:val="0"/>
                <w:szCs w:val="21"/>
              </w:rPr>
              <w:t>1</w:t>
            </w:r>
            <w:r>
              <w:rPr>
                <w:rFonts w:hint="eastAsia" w:ascii="宋体" w:hAnsi="宋体" w:cs="宋体"/>
                <w:kern w:val="0"/>
                <w:szCs w:val="21"/>
              </w:rPr>
              <w:t>次扣</w:t>
            </w:r>
            <w:r>
              <w:rPr>
                <w:rFonts w:ascii="宋体" w:hAnsi="宋体" w:cs="宋体"/>
                <w:kern w:val="0"/>
                <w:szCs w:val="21"/>
              </w:rPr>
              <w:t>0.5</w:t>
            </w:r>
            <w:r>
              <w:rPr>
                <w:rFonts w:hint="eastAsia" w:ascii="宋体" w:hAnsi="宋体" w:cs="宋体"/>
                <w:kern w:val="0"/>
                <w:szCs w:val="21"/>
              </w:rPr>
              <w:t>分，扣完</w:t>
            </w:r>
            <w:r>
              <w:rPr>
                <w:rFonts w:ascii="宋体" w:hAnsi="宋体" w:cs="宋体"/>
                <w:kern w:val="0"/>
                <w:szCs w:val="21"/>
              </w:rPr>
              <w:t>2</w:t>
            </w:r>
            <w:r>
              <w:rPr>
                <w:rFonts w:hint="eastAsia" w:ascii="宋体" w:hAnsi="宋体" w:cs="宋体"/>
                <w:kern w:val="0"/>
                <w:szCs w:val="21"/>
              </w:rPr>
              <w:t>分止；</w:t>
            </w:r>
          </w:p>
          <w:p>
            <w:pPr>
              <w:rPr>
                <w:rFonts w:ascii="宋体" w:cs="宋体"/>
                <w:szCs w:val="21"/>
              </w:rPr>
            </w:pPr>
            <w:r>
              <w:rPr>
                <w:rFonts w:ascii="宋体" w:hAnsi="宋体" w:cs="宋体"/>
                <w:szCs w:val="21"/>
              </w:rPr>
              <w:t>2.</w:t>
            </w:r>
            <w:r>
              <w:rPr>
                <w:rFonts w:hint="eastAsia" w:ascii="宋体" w:hAnsi="宋体" w:cs="宋体"/>
                <w:szCs w:val="21"/>
              </w:rPr>
              <w:t>未落实定期报告制度的，每缺一项扣</w:t>
            </w:r>
            <w:r>
              <w:rPr>
                <w:rFonts w:ascii="宋体" w:hAnsi="宋体" w:cs="宋体"/>
                <w:szCs w:val="21"/>
              </w:rPr>
              <w:t>0.5</w:t>
            </w:r>
            <w:r>
              <w:rPr>
                <w:rFonts w:hint="eastAsia" w:ascii="宋体" w:hAnsi="宋体" w:cs="宋体"/>
                <w:szCs w:val="21"/>
              </w:rPr>
              <w:t>分；</w:t>
            </w:r>
          </w:p>
          <w:p>
            <w:pPr>
              <w:autoSpaceDE w:val="0"/>
              <w:autoSpaceDN w:val="0"/>
              <w:rPr>
                <w:rFonts w:ascii="宋体" w:cs="宋体"/>
                <w:szCs w:val="21"/>
              </w:rPr>
            </w:pPr>
            <w:r>
              <w:rPr>
                <w:rFonts w:ascii="宋体" w:hAnsi="宋体" w:cs="宋体"/>
                <w:szCs w:val="21"/>
              </w:rPr>
              <w:t>3.</w:t>
            </w:r>
            <w:r>
              <w:rPr>
                <w:rFonts w:hint="eastAsia" w:ascii="宋体" w:hAnsi="宋体" w:cs="宋体"/>
                <w:szCs w:val="21"/>
              </w:rPr>
              <w:t>对排查出的隐患未进行整改的，</w:t>
            </w:r>
            <w:r>
              <w:rPr>
                <w:rFonts w:hint="eastAsia" w:ascii="宋体" w:hAnsi="宋体" w:cs="宋体"/>
                <w:kern w:val="0"/>
                <w:szCs w:val="21"/>
              </w:rPr>
              <w:t>每发现</w:t>
            </w:r>
            <w:r>
              <w:rPr>
                <w:rFonts w:ascii="宋体" w:hAnsi="宋体" w:cs="宋体"/>
                <w:kern w:val="0"/>
                <w:szCs w:val="21"/>
              </w:rPr>
              <w:t>1</w:t>
            </w:r>
            <w:r>
              <w:rPr>
                <w:rFonts w:hint="eastAsia" w:ascii="宋体" w:hAnsi="宋体" w:cs="宋体"/>
                <w:kern w:val="0"/>
                <w:szCs w:val="21"/>
              </w:rPr>
              <w:t>次扣</w:t>
            </w:r>
            <w:r>
              <w:rPr>
                <w:rFonts w:ascii="宋体" w:hAnsi="宋体" w:cs="宋体"/>
                <w:kern w:val="0"/>
                <w:szCs w:val="21"/>
              </w:rPr>
              <w:t>0.1</w:t>
            </w:r>
            <w:r>
              <w:rPr>
                <w:rFonts w:hint="eastAsia" w:ascii="宋体" w:hAnsi="宋体" w:cs="宋体"/>
                <w:kern w:val="0"/>
                <w:szCs w:val="21"/>
              </w:rPr>
              <w:t>分，扣完</w:t>
            </w:r>
            <w:r>
              <w:rPr>
                <w:rFonts w:ascii="宋体" w:hAnsi="宋体" w:cs="宋体"/>
                <w:kern w:val="0"/>
                <w:szCs w:val="21"/>
              </w:rPr>
              <w:t>2</w:t>
            </w:r>
            <w:r>
              <w:rPr>
                <w:rFonts w:hint="eastAsia" w:ascii="宋体" w:hAnsi="宋体" w:cs="宋体"/>
                <w:kern w:val="0"/>
                <w:szCs w:val="21"/>
              </w:rPr>
              <w:t>分为止；</w:t>
            </w:r>
          </w:p>
          <w:p>
            <w:pPr>
              <w:autoSpaceDE w:val="0"/>
              <w:autoSpaceDN w:val="0"/>
              <w:ind w:left="210" w:hanging="210" w:hangingChars="100"/>
              <w:rPr>
                <w:rFonts w:ascii="宋体" w:cs="宋体"/>
                <w:kern w:val="0"/>
                <w:szCs w:val="21"/>
              </w:rPr>
            </w:pPr>
            <w:r>
              <w:rPr>
                <w:rFonts w:ascii="宋体" w:hAnsi="宋体" w:cs="宋体"/>
                <w:szCs w:val="21"/>
              </w:rPr>
              <w:t>4.</w:t>
            </w:r>
            <w:r>
              <w:rPr>
                <w:rFonts w:hint="eastAsia" w:ascii="宋体" w:hAnsi="宋体" w:cs="宋体"/>
                <w:szCs w:val="21"/>
              </w:rPr>
              <w:t>未建立安全生产隐患排查、隐患整改、验收三个台帐的，</w:t>
            </w:r>
            <w:r>
              <w:rPr>
                <w:rFonts w:hint="eastAsia" w:ascii="宋体" w:hAnsi="宋体" w:cs="宋体"/>
                <w:kern w:val="0"/>
                <w:szCs w:val="21"/>
              </w:rPr>
              <w:t>每发现</w:t>
            </w:r>
            <w:r>
              <w:rPr>
                <w:rFonts w:ascii="宋体" w:hAnsi="宋体" w:cs="宋体"/>
                <w:kern w:val="0"/>
                <w:szCs w:val="21"/>
              </w:rPr>
              <w:t>1</w:t>
            </w:r>
            <w:r>
              <w:rPr>
                <w:rFonts w:hint="eastAsia" w:ascii="宋体" w:hAnsi="宋体" w:cs="宋体"/>
                <w:kern w:val="0"/>
                <w:szCs w:val="21"/>
              </w:rPr>
              <w:t>次扣</w:t>
            </w:r>
            <w:r>
              <w:rPr>
                <w:rFonts w:ascii="宋体" w:hAnsi="宋体" w:cs="宋体"/>
                <w:kern w:val="0"/>
                <w:szCs w:val="21"/>
              </w:rPr>
              <w:t>0.5</w:t>
            </w:r>
            <w:r>
              <w:rPr>
                <w:rFonts w:hint="eastAsia" w:ascii="宋体" w:hAnsi="宋体" w:cs="宋体"/>
                <w:kern w:val="0"/>
                <w:szCs w:val="21"/>
              </w:rPr>
              <w:t>分，扣完</w:t>
            </w:r>
            <w:r>
              <w:rPr>
                <w:rFonts w:ascii="宋体" w:hAnsi="宋体" w:cs="宋体"/>
                <w:kern w:val="0"/>
                <w:szCs w:val="21"/>
              </w:rPr>
              <w:t>2</w:t>
            </w:r>
            <w:r>
              <w:rPr>
                <w:rFonts w:hint="eastAsia" w:ascii="宋体" w:hAnsi="宋体" w:cs="宋体"/>
                <w:kern w:val="0"/>
                <w:szCs w:val="21"/>
              </w:rPr>
              <w:t>分为止；</w:t>
            </w:r>
          </w:p>
          <w:p>
            <w:pPr>
              <w:autoSpaceDE w:val="0"/>
              <w:autoSpaceDN w:val="0"/>
              <w:ind w:left="210" w:hanging="210" w:hangingChars="100"/>
              <w:rPr>
                <w:rFonts w:hint="eastAsia" w:ascii="宋体" w:eastAsia="宋体" w:cs="宋体"/>
                <w:szCs w:val="21"/>
                <w:lang w:eastAsia="zh-CN"/>
              </w:rPr>
            </w:pPr>
            <w:r>
              <w:rPr>
                <w:rFonts w:ascii="宋体" w:hAnsi="宋体" w:cs="宋体"/>
                <w:kern w:val="0"/>
                <w:szCs w:val="21"/>
              </w:rPr>
              <w:t>5.</w:t>
            </w:r>
            <w:r>
              <w:rPr>
                <w:rFonts w:hint="eastAsia" w:ascii="宋体" w:hAnsi="宋体" w:cs="宋体"/>
                <w:kern w:val="0"/>
                <w:szCs w:val="21"/>
              </w:rPr>
              <w:t>企业安全生产一、二、三责任人坚持到一线开展安全隐患排查，主要负责人每月不少于</w:t>
            </w:r>
            <w:r>
              <w:rPr>
                <w:rFonts w:ascii="宋体" w:hAnsi="宋体" w:cs="宋体"/>
                <w:kern w:val="0"/>
                <w:szCs w:val="21"/>
              </w:rPr>
              <w:t>1</w:t>
            </w:r>
            <w:r>
              <w:rPr>
                <w:rFonts w:hint="eastAsia" w:ascii="宋体" w:hAnsi="宋体" w:cs="宋体"/>
                <w:kern w:val="0"/>
                <w:szCs w:val="21"/>
              </w:rPr>
              <w:t>次，分管副总每月不少于</w:t>
            </w:r>
            <w:r>
              <w:rPr>
                <w:rFonts w:ascii="宋体" w:hAnsi="宋体" w:cs="宋体"/>
                <w:kern w:val="0"/>
                <w:szCs w:val="21"/>
              </w:rPr>
              <w:t>2</w:t>
            </w:r>
            <w:r>
              <w:rPr>
                <w:rFonts w:hint="eastAsia" w:ascii="宋体" w:hAnsi="宋体" w:cs="宋体"/>
                <w:kern w:val="0"/>
                <w:szCs w:val="21"/>
              </w:rPr>
              <w:t>次，安全部门负责人每月不少于</w:t>
            </w:r>
            <w:r>
              <w:rPr>
                <w:rFonts w:ascii="宋体" w:hAnsi="宋体" w:cs="宋体"/>
                <w:kern w:val="0"/>
                <w:szCs w:val="21"/>
              </w:rPr>
              <w:t>3</w:t>
            </w:r>
            <w:r>
              <w:rPr>
                <w:rFonts w:hint="eastAsia" w:ascii="宋体" w:hAnsi="宋体" w:cs="宋体"/>
                <w:kern w:val="0"/>
                <w:szCs w:val="21"/>
              </w:rPr>
              <w:t>次，每缺一次扣</w:t>
            </w:r>
            <w:r>
              <w:rPr>
                <w:rFonts w:ascii="宋体" w:hAnsi="宋体" w:cs="宋体"/>
                <w:kern w:val="0"/>
                <w:szCs w:val="21"/>
              </w:rPr>
              <w:t>0.5</w:t>
            </w:r>
            <w:r>
              <w:rPr>
                <w:rFonts w:hint="eastAsia" w:ascii="宋体" w:hAnsi="宋体" w:cs="宋体"/>
                <w:kern w:val="0"/>
                <w:szCs w:val="21"/>
              </w:rPr>
              <w:t>分</w:t>
            </w:r>
            <w:r>
              <w:rPr>
                <w:rFonts w:hint="eastAsia" w:ascii="宋体" w:hAnsi="宋体" w:cs="宋体"/>
                <w:kern w:val="0"/>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693" w:type="dxa"/>
            <w:vMerge w:val="continue"/>
            <w:vAlign w:val="center"/>
          </w:tcPr>
          <w:p>
            <w:pPr>
              <w:rPr>
                <w:b/>
              </w:rPr>
            </w:pPr>
          </w:p>
        </w:tc>
        <w:tc>
          <w:tcPr>
            <w:tcW w:w="4663" w:type="dxa"/>
            <w:vAlign w:val="center"/>
          </w:tcPr>
          <w:p>
            <w:pPr>
              <w:rPr>
                <w:rFonts w:ascii="宋体" w:cs="宋体"/>
                <w:szCs w:val="21"/>
              </w:rPr>
            </w:pPr>
            <w:r>
              <w:rPr>
                <w:rFonts w:ascii="宋体" w:hAnsi="宋体" w:cs="宋体"/>
                <w:kern w:val="0"/>
                <w:szCs w:val="21"/>
              </w:rPr>
              <w:t>7.</w:t>
            </w:r>
            <w:r>
              <w:rPr>
                <w:rFonts w:hint="eastAsia" w:ascii="宋体" w:hAnsi="宋体" w:cs="宋体"/>
                <w:kern w:val="0"/>
                <w:szCs w:val="21"/>
              </w:rPr>
              <w:t>按规定维护和检测车辆，完善车辆技术档案。车辆按照国家相关法律法规规定配备安全锤、三角木、警</w:t>
            </w:r>
            <w:r>
              <w:rPr>
                <w:rFonts w:hint="eastAsia" w:ascii="宋体" w:hAnsi="宋体" w:cs="宋体"/>
                <w:color w:val="000000"/>
                <w:kern w:val="0"/>
                <w:szCs w:val="21"/>
              </w:rPr>
              <w:t>示牌等安全设备，按相关规定配足有效的灭火器，并保证齐全、完好。</w:t>
            </w:r>
          </w:p>
        </w:tc>
        <w:tc>
          <w:tcPr>
            <w:tcW w:w="660" w:type="dxa"/>
            <w:vAlign w:val="center"/>
          </w:tcPr>
          <w:p>
            <w:pPr>
              <w:jc w:val="center"/>
              <w:rPr>
                <w:rFonts w:ascii="宋体" w:cs="宋体"/>
                <w:szCs w:val="21"/>
              </w:rPr>
            </w:pPr>
            <w:r>
              <w:rPr>
                <w:rFonts w:hint="eastAsia" w:ascii="宋体" w:hAnsi="宋体" w:cs="宋体"/>
                <w:szCs w:val="21"/>
              </w:rPr>
              <w:t>4</w:t>
            </w:r>
          </w:p>
        </w:tc>
        <w:tc>
          <w:tcPr>
            <w:tcW w:w="6856" w:type="dxa"/>
            <w:vAlign w:val="center"/>
          </w:tcPr>
          <w:p>
            <w:pPr>
              <w:spacing w:line="300" w:lineRule="exact"/>
              <w:ind w:right="-16"/>
              <w:rPr>
                <w:rFonts w:ascii="宋体" w:cs="宋体"/>
                <w:szCs w:val="21"/>
              </w:rPr>
            </w:pPr>
            <w:r>
              <w:rPr>
                <w:rFonts w:hint="eastAsia" w:ascii="宋体" w:hAnsi="宋体" w:cs="宋体"/>
                <w:szCs w:val="21"/>
                <w:lang w:val="en-US" w:eastAsia="zh-CN"/>
              </w:rPr>
              <w:t>1.</w:t>
            </w:r>
            <w:r>
              <w:rPr>
                <w:rFonts w:hint="eastAsia" w:ascii="宋体" w:hAnsi="宋体" w:cs="宋体"/>
                <w:szCs w:val="21"/>
              </w:rPr>
              <w:t>未按规定维护和检测车辆的，每车次扣</w:t>
            </w:r>
            <w:r>
              <w:rPr>
                <w:rFonts w:ascii="宋体" w:hAnsi="宋体" w:cs="宋体"/>
                <w:szCs w:val="21"/>
              </w:rPr>
              <w:t>0.5</w:t>
            </w:r>
            <w:r>
              <w:rPr>
                <w:rFonts w:hint="eastAsia" w:ascii="宋体" w:hAnsi="宋体" w:cs="宋体"/>
                <w:szCs w:val="21"/>
              </w:rPr>
              <w:t>分；</w:t>
            </w:r>
          </w:p>
          <w:p>
            <w:pPr>
              <w:spacing w:line="300" w:lineRule="exact"/>
              <w:ind w:left="210" w:right="-16" w:hanging="210" w:hangingChars="100"/>
              <w:rPr>
                <w:rFonts w:ascii="宋体" w:cs="宋体"/>
                <w:szCs w:val="21"/>
              </w:rPr>
            </w:pPr>
            <w:r>
              <w:rPr>
                <w:rFonts w:hint="eastAsia" w:ascii="宋体" w:hAnsi="宋体" w:cs="宋体"/>
                <w:szCs w:val="21"/>
                <w:lang w:val="en-US" w:eastAsia="zh-CN"/>
              </w:rPr>
              <w:t>2.</w:t>
            </w:r>
            <w:r>
              <w:rPr>
                <w:rFonts w:hint="eastAsia" w:ascii="宋体" w:hAnsi="宋体" w:cs="宋体"/>
                <w:szCs w:val="21"/>
              </w:rPr>
              <w:t>未按规定配备以上设备且依照使用年限及时更换，放置合理的，每发现</w:t>
            </w:r>
            <w:r>
              <w:rPr>
                <w:rFonts w:ascii="宋体" w:hAnsi="宋体" w:cs="宋体"/>
                <w:szCs w:val="21"/>
              </w:rPr>
              <w:t>1</w:t>
            </w:r>
            <w:r>
              <w:rPr>
                <w:rFonts w:hint="eastAsia" w:ascii="宋体" w:hAnsi="宋体" w:cs="宋体"/>
                <w:szCs w:val="21"/>
              </w:rPr>
              <w:t>辆车扣</w:t>
            </w:r>
            <w:r>
              <w:rPr>
                <w:rFonts w:ascii="宋体" w:hAnsi="宋体" w:cs="宋体"/>
                <w:szCs w:val="21"/>
              </w:rPr>
              <w:t>0.5</w:t>
            </w:r>
            <w:r>
              <w:rPr>
                <w:rFonts w:hint="eastAsia" w:ascii="宋体" w:hAnsi="宋体" w:cs="宋体"/>
                <w:szCs w:val="21"/>
              </w:rPr>
              <w:t>分；</w:t>
            </w:r>
          </w:p>
          <w:p>
            <w:pPr>
              <w:spacing w:line="300" w:lineRule="exact"/>
              <w:ind w:right="-16"/>
              <w:rPr>
                <w:rFonts w:hint="eastAsia" w:ascii="宋体" w:eastAsia="宋体" w:cs="宋体"/>
                <w:szCs w:val="21"/>
                <w:lang w:eastAsia="zh-CN"/>
              </w:rPr>
            </w:pPr>
            <w:r>
              <w:rPr>
                <w:rFonts w:ascii="宋体" w:hAnsi="宋体" w:cs="宋体"/>
                <w:szCs w:val="21"/>
              </w:rPr>
              <w:t>3.4G</w:t>
            </w:r>
            <w:r>
              <w:rPr>
                <w:rFonts w:hint="eastAsia" w:ascii="宋体" w:hAnsi="宋体" w:cs="宋体"/>
                <w:szCs w:val="21"/>
              </w:rPr>
              <w:t>、</w:t>
            </w:r>
            <w:r>
              <w:rPr>
                <w:rFonts w:ascii="宋体" w:hAnsi="宋体" w:cs="宋体"/>
                <w:szCs w:val="21"/>
              </w:rPr>
              <w:t>GPS</w:t>
            </w:r>
            <w:r>
              <w:rPr>
                <w:rFonts w:hint="eastAsia" w:ascii="宋体" w:hAnsi="宋体" w:cs="宋体"/>
                <w:szCs w:val="21"/>
              </w:rPr>
              <w:t>发生故障未及时采取停运措施的，每次扣</w:t>
            </w:r>
            <w:r>
              <w:rPr>
                <w:rFonts w:ascii="宋体" w:hAnsi="宋体" w:cs="宋体"/>
                <w:szCs w:val="21"/>
              </w:rPr>
              <w:t>1</w:t>
            </w:r>
            <w:r>
              <w:rPr>
                <w:rFonts w:hint="eastAsia" w:ascii="宋体" w:hAnsi="宋体" w:cs="宋体"/>
                <w:szCs w:val="21"/>
              </w:rPr>
              <w:t>分</w:t>
            </w:r>
            <w:r>
              <w:rPr>
                <w:rFonts w:hint="eastAsia" w:ascii="宋体" w:hAnsi="宋体" w:cs="宋体"/>
                <w:szCs w:val="21"/>
                <w:lang w:eastAsia="zh-CN"/>
              </w:rPr>
              <w:t>；</w:t>
            </w:r>
          </w:p>
          <w:p>
            <w:pPr>
              <w:spacing w:line="300" w:lineRule="exact"/>
              <w:ind w:right="-16"/>
              <w:rPr>
                <w:rFonts w:hint="eastAsia" w:ascii="宋体" w:eastAsia="宋体" w:cs="宋体"/>
                <w:szCs w:val="21"/>
                <w:lang w:eastAsia="zh-CN"/>
              </w:rPr>
            </w:pPr>
            <w:r>
              <w:rPr>
                <w:rFonts w:ascii="宋体" w:hAnsi="宋体" w:cs="宋体"/>
                <w:szCs w:val="21"/>
              </w:rPr>
              <w:t>4.</w:t>
            </w:r>
            <w:r>
              <w:rPr>
                <w:rFonts w:hint="eastAsia" w:ascii="宋体" w:hAnsi="宋体" w:cs="宋体"/>
                <w:szCs w:val="21"/>
              </w:rPr>
              <w:t>故意屏蔽</w:t>
            </w:r>
            <w:r>
              <w:rPr>
                <w:rFonts w:ascii="宋体" w:hAnsi="宋体" w:cs="宋体"/>
                <w:szCs w:val="21"/>
              </w:rPr>
              <w:t>4G</w:t>
            </w:r>
            <w:r>
              <w:rPr>
                <w:rFonts w:hint="eastAsia" w:ascii="宋体" w:hAnsi="宋体" w:cs="宋体"/>
                <w:szCs w:val="21"/>
              </w:rPr>
              <w:t>、</w:t>
            </w:r>
            <w:r>
              <w:rPr>
                <w:rFonts w:ascii="宋体" w:hAnsi="宋体" w:cs="宋体"/>
                <w:szCs w:val="21"/>
              </w:rPr>
              <w:t>GPS</w:t>
            </w:r>
            <w:r>
              <w:rPr>
                <w:rFonts w:hint="eastAsia" w:ascii="宋体" w:hAnsi="宋体" w:cs="宋体"/>
                <w:szCs w:val="21"/>
              </w:rPr>
              <w:t>的，每次扣</w:t>
            </w:r>
            <w:r>
              <w:rPr>
                <w:rFonts w:ascii="宋体" w:hAnsi="宋体" w:cs="宋体"/>
                <w:szCs w:val="21"/>
              </w:rPr>
              <w:t>1</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693" w:type="dxa"/>
            <w:vMerge w:val="continue"/>
            <w:vAlign w:val="center"/>
          </w:tcPr>
          <w:p>
            <w:pPr>
              <w:rPr>
                <w:b/>
              </w:rPr>
            </w:pPr>
          </w:p>
        </w:tc>
        <w:tc>
          <w:tcPr>
            <w:tcW w:w="4663" w:type="dxa"/>
            <w:vAlign w:val="center"/>
          </w:tcPr>
          <w:p>
            <w:pP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制定企业公共突发事件应急总体预案和各专项应急预案，并有相应的应急保障措施、车辆和人员；</w:t>
            </w:r>
            <w:r>
              <w:rPr>
                <w:rFonts w:hint="eastAsia" w:ascii="宋体" w:hAnsi="宋体" w:cs="宋体"/>
                <w:color w:val="000000"/>
                <w:szCs w:val="21"/>
              </w:rPr>
              <w:t>开展应急预案的宣传教育、培训、演练、评估；制定从业人员安全教育培训计划。</w:t>
            </w:r>
          </w:p>
        </w:tc>
        <w:tc>
          <w:tcPr>
            <w:tcW w:w="660" w:type="dxa"/>
            <w:vAlign w:val="center"/>
          </w:tcPr>
          <w:p>
            <w:pPr>
              <w:jc w:val="center"/>
              <w:rPr>
                <w:rFonts w:ascii="宋体" w:cs="宋体"/>
                <w:color w:val="000000"/>
                <w:szCs w:val="21"/>
              </w:rPr>
            </w:pPr>
            <w:r>
              <w:rPr>
                <w:rFonts w:hint="eastAsia" w:ascii="宋体" w:hAnsi="宋体" w:cs="宋体"/>
                <w:color w:val="000000"/>
                <w:szCs w:val="21"/>
              </w:rPr>
              <w:t>4</w:t>
            </w:r>
          </w:p>
        </w:tc>
        <w:tc>
          <w:tcPr>
            <w:tcW w:w="6856" w:type="dxa"/>
            <w:vAlign w:val="center"/>
          </w:tcPr>
          <w:p>
            <w:pPr>
              <w:autoSpaceDE w:val="0"/>
              <w:autoSpaceDN w:val="0"/>
              <w:ind w:left="210" w:hanging="210" w:hangingChars="1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未制定总体应急预案和消防、反恐、春运安全、道路运输行车事故、夏季安全行车、冬季安全行车等专项应急预案的，缺一项扣</w:t>
            </w:r>
            <w:r>
              <w:rPr>
                <w:rFonts w:ascii="宋体" w:hAnsi="宋体" w:cs="宋体"/>
                <w:color w:val="000000"/>
                <w:szCs w:val="21"/>
              </w:rPr>
              <w:t>1</w:t>
            </w:r>
            <w:r>
              <w:rPr>
                <w:rFonts w:hint="eastAsia" w:ascii="宋体" w:hAnsi="宋体" w:cs="宋体"/>
                <w:color w:val="000000"/>
                <w:szCs w:val="21"/>
              </w:rPr>
              <w:t>分；</w:t>
            </w:r>
          </w:p>
          <w:p>
            <w:pPr>
              <w:autoSpaceDE w:val="0"/>
              <w:autoSpaceDN w:val="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未开展应急演练活动的扣</w:t>
            </w:r>
            <w:r>
              <w:rPr>
                <w:rFonts w:ascii="宋体" w:hAnsi="宋体" w:cs="宋体"/>
                <w:color w:val="000000"/>
                <w:szCs w:val="21"/>
              </w:rPr>
              <w:t>1</w:t>
            </w:r>
            <w:r>
              <w:rPr>
                <w:rFonts w:hint="eastAsia" w:ascii="宋体" w:hAnsi="宋体" w:cs="宋体"/>
                <w:color w:val="000000"/>
                <w:szCs w:val="21"/>
              </w:rPr>
              <w:t>分；</w:t>
            </w:r>
          </w:p>
          <w:p>
            <w:pPr>
              <w:autoSpaceDE w:val="0"/>
              <w:autoSpaceDN w:val="0"/>
              <w:rPr>
                <w:rFonts w:ascii="宋体" w:cs="宋体"/>
                <w:color w:val="000000"/>
                <w:szCs w:val="21"/>
              </w:rPr>
            </w:pPr>
            <w:r>
              <w:rPr>
                <w:rFonts w:ascii="宋体" w:hAnsi="宋体" w:cs="宋体"/>
                <w:color w:val="000000"/>
                <w:szCs w:val="21"/>
              </w:rPr>
              <w:t>3.</w:t>
            </w:r>
            <w:r>
              <w:rPr>
                <w:rFonts w:hint="eastAsia" w:ascii="宋体" w:hAnsi="宋体" w:cs="宋体"/>
                <w:color w:val="000000"/>
                <w:szCs w:val="21"/>
              </w:rPr>
              <w:t>为开展应急预案宣传培训的扣</w:t>
            </w:r>
            <w:r>
              <w:rPr>
                <w:rFonts w:ascii="宋体" w:hAnsi="宋体" w:cs="宋体"/>
                <w:color w:val="000000"/>
                <w:szCs w:val="21"/>
              </w:rPr>
              <w:t>1</w:t>
            </w:r>
            <w:r>
              <w:rPr>
                <w:rFonts w:hint="eastAsia" w:ascii="宋体" w:hAnsi="宋体" w:cs="宋体"/>
                <w:color w:val="000000"/>
                <w:szCs w:val="21"/>
              </w:rPr>
              <w:t>分；</w:t>
            </w:r>
          </w:p>
          <w:p>
            <w:pPr>
              <w:autoSpaceDE w:val="0"/>
              <w:autoSpaceDN w:val="0"/>
              <w:rPr>
                <w:rFonts w:hint="eastAsia" w:ascii="宋体" w:eastAsia="宋体" w:cs="宋体"/>
                <w:color w:val="000000"/>
                <w:szCs w:val="21"/>
                <w:lang w:eastAsia="zh-CN"/>
              </w:rPr>
            </w:pPr>
            <w:r>
              <w:rPr>
                <w:rFonts w:ascii="宋体" w:hAnsi="宋体" w:cs="宋体"/>
                <w:color w:val="000000"/>
                <w:szCs w:val="21"/>
              </w:rPr>
              <w:t xml:space="preserve">4. </w:t>
            </w:r>
            <w:r>
              <w:rPr>
                <w:rFonts w:hint="eastAsia" w:ascii="宋体" w:hAnsi="宋体" w:cs="宋体"/>
                <w:color w:val="000000"/>
                <w:szCs w:val="21"/>
              </w:rPr>
              <w:t>无从业人员安全生产培训教育计划和不按计划培训的，扣</w:t>
            </w:r>
            <w:r>
              <w:rPr>
                <w:rFonts w:ascii="宋体" w:hAnsi="宋体" w:cs="宋体"/>
                <w:color w:val="000000"/>
                <w:szCs w:val="21"/>
              </w:rPr>
              <w:t>1</w:t>
            </w:r>
            <w:r>
              <w:rPr>
                <w:rFonts w:hint="eastAsia" w:ascii="宋体" w:hAnsi="宋体" w:cs="宋体"/>
                <w:color w:val="000000"/>
                <w:szCs w:val="21"/>
              </w:rPr>
              <w:t>分</w:t>
            </w:r>
            <w:r>
              <w:rPr>
                <w:rFonts w:hint="eastAsia" w:ascii="宋体" w:hAnsi="宋体" w:cs="宋体"/>
                <w:color w:val="000000"/>
                <w:szCs w:val="21"/>
                <w:lang w:eastAsia="zh-CN"/>
              </w:rPr>
              <w:t>；</w:t>
            </w:r>
          </w:p>
          <w:p>
            <w:pPr>
              <w:autoSpaceDE w:val="0"/>
              <w:autoSpaceDN w:val="0"/>
              <w:rPr>
                <w:rFonts w:hint="eastAsia" w:ascii="宋体" w:eastAsia="宋体" w:cs="宋体"/>
                <w:color w:val="000000"/>
                <w:szCs w:val="21"/>
                <w:lang w:eastAsia="zh-CN"/>
              </w:rPr>
            </w:pPr>
            <w:r>
              <w:rPr>
                <w:rFonts w:ascii="宋体" w:hAnsi="宋体" w:cs="宋体"/>
                <w:color w:val="000000"/>
                <w:szCs w:val="21"/>
              </w:rPr>
              <w:t>5</w:t>
            </w:r>
            <w:r>
              <w:rPr>
                <w:rFonts w:ascii="宋体" w:cs="宋体"/>
                <w:color w:val="000000"/>
                <w:szCs w:val="21"/>
              </w:rPr>
              <w:t>.</w:t>
            </w:r>
            <w:r>
              <w:rPr>
                <w:rFonts w:hint="eastAsia" w:ascii="宋体" w:hAnsi="宋体" w:cs="宋体"/>
                <w:color w:val="000000"/>
                <w:szCs w:val="21"/>
              </w:rPr>
              <w:t>已开展应急演练但未对演练形成评估报告的扣</w:t>
            </w:r>
            <w:r>
              <w:rPr>
                <w:rFonts w:ascii="宋体" w:hAnsi="宋体" w:cs="宋体"/>
                <w:color w:val="000000"/>
                <w:szCs w:val="21"/>
              </w:rPr>
              <w:t>0.5</w:t>
            </w:r>
            <w:r>
              <w:rPr>
                <w:rFonts w:hint="eastAsia" w:ascii="宋体" w:hAnsi="宋体" w:cs="宋体"/>
                <w:color w:val="000000"/>
                <w:szCs w:val="21"/>
              </w:rPr>
              <w:t>分</w:t>
            </w:r>
            <w:r>
              <w:rPr>
                <w:rFonts w:hint="eastAsia" w:ascii="宋体" w:hAnsi="宋体" w:cs="宋体"/>
                <w:color w:val="000000"/>
                <w:szCs w:val="21"/>
                <w:lang w:eastAsia="zh-CN"/>
              </w:rPr>
              <w:t>。</w:t>
            </w:r>
          </w:p>
        </w:tc>
        <w:tc>
          <w:tcPr>
            <w:tcW w:w="900" w:type="dxa"/>
            <w:vMerge w:val="restart"/>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Merge w:val="restart"/>
            <w:vAlign w:val="center"/>
          </w:tcPr>
          <w:p/>
        </w:tc>
        <w:tc>
          <w:tcPr>
            <w:tcW w:w="677"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693" w:type="dxa"/>
            <w:vMerge w:val="continue"/>
            <w:vAlign w:val="center"/>
          </w:tcPr>
          <w:p>
            <w:pPr>
              <w:rPr>
                <w:b/>
              </w:rPr>
            </w:pPr>
          </w:p>
        </w:tc>
        <w:tc>
          <w:tcPr>
            <w:tcW w:w="4663" w:type="dxa"/>
            <w:vAlign w:val="center"/>
          </w:tcPr>
          <w:p>
            <w:pPr>
              <w:tabs>
                <w:tab w:val="left" w:pos="312"/>
                <w:tab w:val="left" w:pos="360"/>
              </w:tabs>
              <w:rPr>
                <w:rFonts w:ascii="宋体" w:cs="宋体"/>
                <w:color w:val="000000"/>
                <w:kern w:val="0"/>
                <w:szCs w:val="21"/>
              </w:rPr>
            </w:pPr>
            <w:r>
              <w:rPr>
                <w:rFonts w:hint="eastAsia" w:ascii="宋体" w:hAnsi="宋体" w:cs="宋体"/>
                <w:color w:val="000000"/>
                <w:kern w:val="0"/>
                <w:szCs w:val="21"/>
              </w:rPr>
              <w:t>9.车辆每日安全例检落实到位。</w:t>
            </w:r>
          </w:p>
        </w:tc>
        <w:tc>
          <w:tcPr>
            <w:tcW w:w="660" w:type="dxa"/>
            <w:vAlign w:val="center"/>
          </w:tcPr>
          <w:p>
            <w:pPr>
              <w:jc w:val="center"/>
              <w:rPr>
                <w:rFonts w:ascii="宋体" w:cs="宋体"/>
                <w:color w:val="000000"/>
                <w:szCs w:val="21"/>
              </w:rPr>
            </w:pPr>
            <w:r>
              <w:rPr>
                <w:rFonts w:hint="eastAsia" w:ascii="宋体" w:hAnsi="宋体" w:cs="宋体"/>
                <w:color w:val="000000"/>
                <w:szCs w:val="21"/>
              </w:rPr>
              <w:t>4</w:t>
            </w:r>
          </w:p>
        </w:tc>
        <w:tc>
          <w:tcPr>
            <w:tcW w:w="6856" w:type="dxa"/>
            <w:vAlign w:val="center"/>
          </w:tcPr>
          <w:p>
            <w:pPr>
              <w:autoSpaceDE w:val="0"/>
              <w:autoSpaceDN w:val="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未制定城镇公交车安全例检管理制度和台账的该项不得分；</w:t>
            </w:r>
          </w:p>
          <w:p>
            <w:pPr>
              <w:ind w:left="210" w:hanging="210" w:hangingChars="1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已制定安全例检制度但未严格执行</w:t>
            </w:r>
            <w:r>
              <w:rPr>
                <w:rFonts w:ascii="宋体" w:hAnsi="宋体" w:cs="宋体"/>
                <w:color w:val="000000"/>
                <w:szCs w:val="21"/>
              </w:rPr>
              <w:t>24</w:t>
            </w:r>
            <w:r>
              <w:rPr>
                <w:rFonts w:hint="eastAsia" w:ascii="宋体" w:hAnsi="宋体" w:cs="宋体"/>
                <w:color w:val="000000"/>
                <w:szCs w:val="21"/>
              </w:rPr>
              <w:t>小时内安全例检措施的，经抽查每查实一台，扣</w:t>
            </w:r>
            <w:r>
              <w:rPr>
                <w:rFonts w:ascii="宋体" w:hAnsi="宋体" w:cs="宋体"/>
                <w:color w:val="000000"/>
                <w:szCs w:val="21"/>
              </w:rPr>
              <w:t>0.5</w:t>
            </w:r>
            <w:r>
              <w:rPr>
                <w:rFonts w:hint="eastAsia" w:ascii="宋体" w:hAnsi="宋体" w:cs="宋体"/>
                <w:color w:val="000000"/>
                <w:szCs w:val="21"/>
              </w:rPr>
              <w:t>分；</w:t>
            </w:r>
          </w:p>
          <w:p>
            <w:pPr>
              <w:rPr>
                <w:rFonts w:hint="eastAsia" w:ascii="宋体" w:eastAsia="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rPr>
              <w:t>未制定或落实车辆回场管理制度、未明确责任人的，每次扣</w:t>
            </w:r>
            <w:r>
              <w:rPr>
                <w:rFonts w:ascii="宋体" w:hAnsi="宋体" w:cs="宋体"/>
                <w:color w:val="000000"/>
                <w:szCs w:val="21"/>
              </w:rPr>
              <w:t>0.5</w:t>
            </w:r>
            <w:r>
              <w:rPr>
                <w:rFonts w:hint="eastAsia" w:ascii="宋体" w:hAnsi="宋体" w:cs="宋体"/>
                <w:color w:val="000000"/>
                <w:szCs w:val="21"/>
              </w:rPr>
              <w:t>分</w:t>
            </w:r>
            <w:r>
              <w:rPr>
                <w:rFonts w:hint="eastAsia" w:ascii="宋体" w:hAnsi="宋体" w:cs="宋体"/>
                <w:color w:val="000000"/>
                <w:szCs w:val="21"/>
                <w:lang w:eastAsia="zh-CN"/>
              </w:rPr>
              <w:t>。</w:t>
            </w:r>
          </w:p>
        </w:tc>
        <w:tc>
          <w:tcPr>
            <w:tcW w:w="900" w:type="dxa"/>
            <w:vMerge w:val="continue"/>
            <w:vAlign w:val="center"/>
          </w:tcPr>
          <w:p/>
        </w:tc>
        <w:tc>
          <w:tcPr>
            <w:tcW w:w="720" w:type="dxa"/>
            <w:vMerge w:val="continue"/>
            <w:vAlign w:val="center"/>
          </w:tcPr>
          <w:p/>
        </w:tc>
        <w:tc>
          <w:tcPr>
            <w:tcW w:w="67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693" w:type="dxa"/>
            <w:vMerge w:val="restart"/>
            <w:vAlign w:val="center"/>
          </w:tcPr>
          <w:p>
            <w:pPr>
              <w:jc w:val="center"/>
            </w:pPr>
            <w:r>
              <w:rPr>
                <w:rFonts w:hint="eastAsia"/>
              </w:rPr>
              <w:t>二、经营</w:t>
            </w:r>
          </w:p>
          <w:p>
            <w:pPr>
              <w:jc w:val="center"/>
            </w:pPr>
            <w:r>
              <w:rPr>
                <w:rFonts w:hint="eastAsia"/>
              </w:rPr>
              <w:t>管理</w:t>
            </w:r>
          </w:p>
          <w:p>
            <w:pPr>
              <w:jc w:val="center"/>
            </w:pPr>
            <w:r>
              <w:rPr>
                <w:rFonts w:hint="eastAsia"/>
              </w:rPr>
              <w:t>40分</w:t>
            </w:r>
          </w:p>
        </w:tc>
        <w:tc>
          <w:tcPr>
            <w:tcW w:w="4663" w:type="dxa"/>
            <w:vAlign w:val="center"/>
          </w:tcPr>
          <w:p>
            <w:pPr>
              <w:rPr>
                <w:rFonts w:ascii="宋体" w:cs="宋体"/>
                <w:szCs w:val="21"/>
              </w:rPr>
            </w:pPr>
            <w:r>
              <w:rPr>
                <w:rFonts w:ascii="宋体" w:hAnsi="宋体" w:cs="宋体"/>
                <w:szCs w:val="21"/>
              </w:rPr>
              <w:t>10.</w:t>
            </w:r>
            <w:r>
              <w:rPr>
                <w:rFonts w:hint="eastAsia" w:ascii="宋体" w:hAnsi="宋体" w:cs="宋体"/>
                <w:szCs w:val="21"/>
              </w:rPr>
              <w:t>有健全的财务会计管理制度并规范执行，有年度安全生产经费提取和使用计划。</w:t>
            </w:r>
          </w:p>
        </w:tc>
        <w:tc>
          <w:tcPr>
            <w:tcW w:w="660" w:type="dxa"/>
            <w:vAlign w:val="center"/>
          </w:tcPr>
          <w:p>
            <w:pPr>
              <w:jc w:val="center"/>
              <w:rPr>
                <w:rFonts w:ascii="宋体" w:cs="宋体"/>
                <w:szCs w:val="21"/>
              </w:rPr>
            </w:pPr>
            <w:r>
              <w:rPr>
                <w:rFonts w:hint="eastAsia" w:ascii="宋体" w:hAnsi="宋体" w:cs="宋体"/>
                <w:szCs w:val="21"/>
              </w:rPr>
              <w:t>25</w:t>
            </w:r>
          </w:p>
        </w:tc>
        <w:tc>
          <w:tcPr>
            <w:tcW w:w="6856" w:type="dxa"/>
            <w:vAlign w:val="center"/>
          </w:tcPr>
          <w:p>
            <w:pPr>
              <w:rPr>
                <w:rFonts w:ascii="宋体" w:cs="宋体"/>
                <w:szCs w:val="21"/>
              </w:rPr>
            </w:pPr>
            <w:r>
              <w:rPr>
                <w:rFonts w:ascii="宋体" w:hAnsi="宋体" w:cs="宋体"/>
                <w:szCs w:val="21"/>
              </w:rPr>
              <w:t>1.</w:t>
            </w:r>
            <w:r>
              <w:rPr>
                <w:rFonts w:hint="eastAsia" w:ascii="宋体" w:hAnsi="宋体" w:cs="宋体"/>
                <w:szCs w:val="21"/>
              </w:rPr>
              <w:t>未制定健全财务管理制度的，扣5分；</w:t>
            </w:r>
          </w:p>
          <w:p>
            <w:pPr>
              <w:rPr>
                <w:rFonts w:ascii="宋体" w:cs="宋体"/>
                <w:szCs w:val="21"/>
              </w:rPr>
            </w:pPr>
            <w:r>
              <w:rPr>
                <w:rFonts w:ascii="宋体" w:hAnsi="宋体" w:cs="宋体"/>
                <w:szCs w:val="21"/>
              </w:rPr>
              <w:t>2.</w:t>
            </w:r>
            <w:r>
              <w:rPr>
                <w:rFonts w:hint="eastAsia" w:ascii="宋体" w:hAnsi="宋体" w:cs="宋体"/>
                <w:szCs w:val="21"/>
              </w:rPr>
              <w:t>有违反财经纪律行为的，扣5分；</w:t>
            </w:r>
          </w:p>
          <w:p>
            <w:pPr>
              <w:rPr>
                <w:rFonts w:ascii="宋体" w:cs="宋体"/>
                <w:szCs w:val="21"/>
              </w:rPr>
            </w:pPr>
            <w:r>
              <w:rPr>
                <w:rFonts w:ascii="宋体" w:hAnsi="宋体" w:cs="宋体"/>
                <w:szCs w:val="21"/>
              </w:rPr>
              <w:t>3.</w:t>
            </w:r>
            <w:r>
              <w:rPr>
                <w:rFonts w:hint="eastAsia" w:ascii="宋体" w:hAnsi="宋体" w:cs="宋体"/>
                <w:szCs w:val="21"/>
              </w:rPr>
              <w:t>会计处理不规范，账目不清楚的酌情扣1-5分；</w:t>
            </w:r>
          </w:p>
          <w:p>
            <w:pPr>
              <w:rPr>
                <w:rFonts w:ascii="宋体" w:cs="宋体"/>
                <w:szCs w:val="21"/>
              </w:rPr>
            </w:pPr>
            <w:r>
              <w:rPr>
                <w:rFonts w:ascii="宋体" w:hAnsi="宋体" w:cs="宋体"/>
                <w:szCs w:val="21"/>
              </w:rPr>
              <w:t>4.</w:t>
            </w:r>
            <w:r>
              <w:rPr>
                <w:rFonts w:hint="eastAsia" w:ascii="宋体" w:hAnsi="宋体" w:cs="宋体"/>
                <w:szCs w:val="21"/>
              </w:rPr>
              <w:t>未按规定提取和使用安全生产费用的，扣2分；</w:t>
            </w:r>
          </w:p>
          <w:p>
            <w:pPr>
              <w:rPr>
                <w:rFonts w:ascii="宋体" w:cs="宋体"/>
                <w:szCs w:val="21"/>
              </w:rPr>
            </w:pPr>
            <w:r>
              <w:rPr>
                <w:rFonts w:ascii="宋体" w:hAnsi="宋体" w:cs="宋体"/>
                <w:szCs w:val="21"/>
              </w:rPr>
              <w:t>5</w:t>
            </w:r>
            <w:r>
              <w:rPr>
                <w:rFonts w:hint="eastAsia" w:ascii="宋体" w:hAnsi="宋体" w:cs="宋体"/>
                <w:szCs w:val="21"/>
              </w:rPr>
              <w:t>.专项资金管理不规范扣2分；</w:t>
            </w:r>
          </w:p>
          <w:p>
            <w:pPr>
              <w:rPr>
                <w:rFonts w:ascii="宋体" w:hAnsi="宋体" w:cs="宋体"/>
                <w:szCs w:val="21"/>
              </w:rPr>
            </w:pPr>
            <w:r>
              <w:rPr>
                <w:rFonts w:ascii="宋体" w:hAnsi="宋体" w:cs="宋体"/>
                <w:szCs w:val="21"/>
              </w:rPr>
              <w:t>6</w:t>
            </w:r>
            <w:r>
              <w:rPr>
                <w:rFonts w:hint="eastAsia" w:ascii="宋体" w:hAnsi="宋体" w:cs="宋体"/>
                <w:szCs w:val="21"/>
              </w:rPr>
              <w:t>.未按时按规定报送财务资料的，每次扣0.5分，总分4分；</w:t>
            </w:r>
          </w:p>
          <w:p>
            <w:pPr>
              <w:rPr>
                <w:rFonts w:ascii="宋体" w:cs="宋体"/>
                <w:szCs w:val="21"/>
              </w:rPr>
            </w:pPr>
            <w:r>
              <w:rPr>
                <w:rFonts w:hint="eastAsia" w:ascii="宋体" w:cs="宋体"/>
                <w:szCs w:val="21"/>
              </w:rPr>
              <w:t>7.报送的财务资料弄虚作假的，扣2分。</w:t>
            </w:r>
          </w:p>
        </w:tc>
        <w:tc>
          <w:tcPr>
            <w:tcW w:w="900" w:type="dxa"/>
            <w:vAlign w:val="center"/>
          </w:tcPr>
          <w:p>
            <w:r>
              <w:rPr>
                <w:rFonts w:hint="eastAsia"/>
              </w:rPr>
              <w:t>财政局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693" w:type="dxa"/>
            <w:vMerge w:val="continue"/>
            <w:vAlign w:val="center"/>
          </w:tcPr>
          <w:p/>
        </w:tc>
        <w:tc>
          <w:tcPr>
            <w:tcW w:w="4663" w:type="dxa"/>
            <w:vAlign w:val="center"/>
          </w:tcPr>
          <w:p>
            <w:pPr>
              <w:rPr>
                <w:rFonts w:ascii="宋体" w:cs="宋体"/>
                <w:szCs w:val="21"/>
              </w:rPr>
            </w:pPr>
            <w:r>
              <w:rPr>
                <w:rFonts w:ascii="宋体" w:hAnsi="宋体" w:cs="宋体"/>
                <w:szCs w:val="21"/>
              </w:rPr>
              <w:t>11.</w:t>
            </w:r>
            <w:r>
              <w:rPr>
                <w:rFonts w:hint="eastAsia" w:ascii="宋体" w:hAnsi="宋体" w:cs="宋体"/>
                <w:szCs w:val="21"/>
              </w:rPr>
              <w:t>有健全的经营、统计、劳动用工管理、车辆技术管理机构、人员和管理制度。</w:t>
            </w:r>
          </w:p>
        </w:tc>
        <w:tc>
          <w:tcPr>
            <w:tcW w:w="660" w:type="dxa"/>
            <w:vAlign w:val="center"/>
          </w:tcPr>
          <w:p>
            <w:pPr>
              <w:jc w:val="center"/>
              <w:rPr>
                <w:rFonts w:ascii="宋体" w:cs="宋体"/>
                <w:szCs w:val="21"/>
              </w:rPr>
            </w:pPr>
            <w:r>
              <w:rPr>
                <w:rFonts w:hint="eastAsia" w:ascii="宋体" w:hAnsi="宋体" w:cs="宋体"/>
                <w:szCs w:val="21"/>
              </w:rPr>
              <w:t>2</w:t>
            </w:r>
          </w:p>
        </w:tc>
        <w:tc>
          <w:tcPr>
            <w:tcW w:w="6856" w:type="dxa"/>
            <w:vAlign w:val="center"/>
          </w:tcPr>
          <w:p>
            <w:pPr>
              <w:rPr>
                <w:rFonts w:ascii="宋体" w:cs="宋体"/>
                <w:szCs w:val="21"/>
              </w:rPr>
            </w:pPr>
            <w:r>
              <w:rPr>
                <w:rFonts w:ascii="宋体" w:hAnsi="宋体" w:cs="宋体"/>
                <w:szCs w:val="21"/>
              </w:rPr>
              <w:t>1.</w:t>
            </w:r>
            <w:r>
              <w:rPr>
                <w:rFonts w:hint="eastAsia" w:ascii="宋体" w:hAnsi="宋体" w:cs="宋体"/>
                <w:szCs w:val="21"/>
              </w:rPr>
              <w:t>有机构无制度或有制度无机构、人员的，缺少一项扣</w:t>
            </w:r>
            <w:r>
              <w:rPr>
                <w:rFonts w:ascii="宋体" w:hAnsi="宋体" w:cs="宋体"/>
                <w:szCs w:val="21"/>
              </w:rPr>
              <w:t>1</w:t>
            </w:r>
            <w:r>
              <w:rPr>
                <w:rFonts w:hint="eastAsia" w:ascii="宋体" w:hAnsi="宋体" w:cs="宋体"/>
                <w:szCs w:val="21"/>
              </w:rPr>
              <w:t>分，</w:t>
            </w:r>
          </w:p>
          <w:p>
            <w:pPr>
              <w:rPr>
                <w:rFonts w:ascii="宋体" w:cs="宋体"/>
                <w:szCs w:val="21"/>
              </w:rPr>
            </w:pPr>
            <w:r>
              <w:rPr>
                <w:rFonts w:ascii="宋体" w:hAnsi="宋体" w:cs="宋体"/>
                <w:szCs w:val="21"/>
              </w:rPr>
              <w:t>2.</w:t>
            </w:r>
            <w:r>
              <w:rPr>
                <w:rFonts w:hint="eastAsia" w:ascii="宋体" w:hAnsi="宋体" w:cs="宋体"/>
                <w:szCs w:val="21"/>
              </w:rPr>
              <w:t>管理制度不齐全的，每项扣</w:t>
            </w:r>
            <w:r>
              <w:rPr>
                <w:rFonts w:ascii="宋体" w:hAnsi="宋体" w:cs="宋体"/>
                <w:szCs w:val="21"/>
              </w:rPr>
              <w:t>1</w:t>
            </w:r>
            <w:r>
              <w:rPr>
                <w:rFonts w:hint="eastAsia" w:ascii="宋体" w:hAnsi="宋体" w:cs="宋体"/>
                <w:szCs w:val="21"/>
              </w:rPr>
              <w:t>分；</w:t>
            </w:r>
          </w:p>
          <w:p>
            <w:pPr>
              <w:rPr>
                <w:rFonts w:hint="eastAsia" w:ascii="宋体" w:eastAsia="宋体" w:cs="宋体"/>
                <w:szCs w:val="21"/>
                <w:lang w:eastAsia="zh-CN"/>
              </w:rPr>
            </w:pPr>
            <w:r>
              <w:rPr>
                <w:rFonts w:ascii="宋体" w:hAnsi="宋体" w:cs="宋体"/>
                <w:szCs w:val="21"/>
              </w:rPr>
              <w:t>3.</w:t>
            </w:r>
            <w:r>
              <w:rPr>
                <w:rFonts w:hint="eastAsia" w:ascii="宋体" w:hAnsi="宋体" w:cs="宋体"/>
                <w:szCs w:val="21"/>
              </w:rPr>
              <w:t>未按照企业制定的车辆技术管理制度对车辆进行维护的每次扣</w:t>
            </w:r>
            <w:r>
              <w:rPr>
                <w:rFonts w:ascii="宋体" w:hAnsi="宋体" w:cs="宋体"/>
                <w:szCs w:val="21"/>
              </w:rPr>
              <w:t>0.5</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693" w:type="dxa"/>
            <w:vMerge w:val="continue"/>
            <w:vAlign w:val="center"/>
          </w:tcPr>
          <w:p/>
        </w:tc>
        <w:tc>
          <w:tcPr>
            <w:tcW w:w="4663" w:type="dxa"/>
            <w:vAlign w:val="center"/>
          </w:tcPr>
          <w:p>
            <w:pPr>
              <w:rPr>
                <w:rFonts w:ascii="宋体" w:cs="宋体"/>
                <w:szCs w:val="21"/>
              </w:rPr>
            </w:pPr>
            <w:r>
              <w:rPr>
                <w:rFonts w:ascii="宋体" w:hAnsi="宋体" w:cs="宋体"/>
                <w:szCs w:val="21"/>
              </w:rPr>
              <w:t>12</w:t>
            </w:r>
            <w:r>
              <w:rPr>
                <w:rFonts w:ascii="宋体" w:cs="宋体"/>
                <w:szCs w:val="21"/>
              </w:rPr>
              <w:t>.</w:t>
            </w:r>
            <w:r>
              <w:rPr>
                <w:rFonts w:hint="eastAsia" w:ascii="宋体" w:hAnsi="宋体" w:cs="宋体"/>
                <w:szCs w:val="21"/>
              </w:rPr>
              <w:t>遵守价格法律法规。</w:t>
            </w:r>
          </w:p>
        </w:tc>
        <w:tc>
          <w:tcPr>
            <w:tcW w:w="660" w:type="dxa"/>
            <w:vAlign w:val="center"/>
          </w:tcPr>
          <w:p>
            <w:pPr>
              <w:jc w:val="center"/>
              <w:rPr>
                <w:rFonts w:ascii="宋体" w:cs="宋体"/>
                <w:szCs w:val="21"/>
              </w:rPr>
            </w:pPr>
            <w:r>
              <w:rPr>
                <w:rFonts w:hint="eastAsia" w:ascii="宋体" w:hAnsi="宋体" w:cs="宋体"/>
                <w:szCs w:val="21"/>
              </w:rPr>
              <w:t>5</w:t>
            </w:r>
          </w:p>
        </w:tc>
        <w:tc>
          <w:tcPr>
            <w:tcW w:w="6856" w:type="dxa"/>
            <w:vAlign w:val="center"/>
          </w:tcPr>
          <w:p>
            <w:pPr>
              <w:numPr>
                <w:ilvl w:val="0"/>
                <w:numId w:val="0"/>
              </w:numPr>
              <w:rPr>
                <w:rFonts w:ascii="宋体" w:cs="宋体"/>
                <w:szCs w:val="21"/>
              </w:rPr>
            </w:pPr>
            <w:r>
              <w:rPr>
                <w:rFonts w:hint="eastAsia" w:ascii="宋体" w:hAnsi="宋体" w:cs="宋体"/>
                <w:szCs w:val="21"/>
                <w:lang w:val="en-US" w:eastAsia="zh-CN"/>
              </w:rPr>
              <w:t>1.</w:t>
            </w:r>
            <w:r>
              <w:rPr>
                <w:rFonts w:hint="eastAsia" w:ascii="宋体" w:hAnsi="宋体" w:cs="宋体"/>
                <w:szCs w:val="21"/>
              </w:rPr>
              <w:t>未建立健全内部价格管理制度的，扣</w:t>
            </w:r>
            <w:r>
              <w:rPr>
                <w:rFonts w:ascii="宋体" w:hAnsi="宋体" w:cs="宋体"/>
                <w:szCs w:val="21"/>
              </w:rPr>
              <w:t>1</w:t>
            </w:r>
            <w:r>
              <w:rPr>
                <w:rFonts w:hint="eastAsia" w:ascii="宋体" w:hAnsi="宋体" w:cs="宋体"/>
                <w:szCs w:val="21"/>
              </w:rPr>
              <w:t>分；</w:t>
            </w:r>
          </w:p>
          <w:p>
            <w:pPr>
              <w:numPr>
                <w:ilvl w:val="0"/>
                <w:numId w:val="0"/>
              </w:numPr>
              <w:rPr>
                <w:rFonts w:ascii="宋体" w:cs="宋体"/>
                <w:szCs w:val="21"/>
              </w:rPr>
            </w:pPr>
            <w:r>
              <w:rPr>
                <w:rFonts w:hint="eastAsia" w:ascii="宋体" w:hAnsi="宋体" w:cs="宋体"/>
                <w:szCs w:val="21"/>
                <w:lang w:val="en-US" w:eastAsia="zh-CN"/>
              </w:rPr>
              <w:t>2.</w:t>
            </w:r>
            <w:r>
              <w:rPr>
                <w:rFonts w:hint="eastAsia" w:ascii="宋体" w:hAnsi="宋体" w:cs="宋体"/>
                <w:szCs w:val="21"/>
              </w:rPr>
              <w:t>未准确记录与核定经营服务成本，资料记录弄虚作假的，扣</w:t>
            </w:r>
            <w:r>
              <w:rPr>
                <w:rFonts w:ascii="宋体" w:hAnsi="宋体" w:cs="宋体"/>
                <w:szCs w:val="21"/>
              </w:rPr>
              <w:t>1</w:t>
            </w:r>
            <w:r>
              <w:rPr>
                <w:rFonts w:hint="eastAsia" w:ascii="宋体" w:hAnsi="宋体" w:cs="宋体"/>
                <w:szCs w:val="21"/>
              </w:rPr>
              <w:t>分；</w:t>
            </w:r>
          </w:p>
          <w:p>
            <w:pPr>
              <w:numPr>
                <w:ilvl w:val="0"/>
                <w:numId w:val="0"/>
              </w:numPr>
              <w:rPr>
                <w:rFonts w:ascii="宋体" w:cs="宋体"/>
                <w:szCs w:val="21"/>
              </w:rPr>
            </w:pPr>
            <w:r>
              <w:rPr>
                <w:rFonts w:hint="eastAsia" w:ascii="宋体" w:hAnsi="宋体" w:cs="宋体"/>
                <w:szCs w:val="21"/>
                <w:lang w:val="en-US" w:eastAsia="zh-CN"/>
              </w:rPr>
              <w:t>3.</w:t>
            </w:r>
            <w:r>
              <w:rPr>
                <w:rFonts w:hint="eastAsia" w:ascii="宋体" w:hAnsi="宋体" w:cs="宋体"/>
                <w:szCs w:val="21"/>
              </w:rPr>
              <w:t>未能有效监督、控制终端服务价格，未能及时处理价格纠纷的，扣</w:t>
            </w:r>
            <w:r>
              <w:rPr>
                <w:rFonts w:ascii="宋体" w:hAnsi="宋体" w:cs="宋体"/>
                <w:szCs w:val="21"/>
              </w:rPr>
              <w:t>1</w:t>
            </w:r>
            <w:r>
              <w:rPr>
                <w:rFonts w:hint="eastAsia" w:ascii="宋体" w:hAnsi="宋体" w:cs="宋体"/>
                <w:szCs w:val="21"/>
                <w:lang w:val="en-US" w:eastAsia="zh-CN"/>
              </w:rPr>
              <w:t xml:space="preserve"> </w:t>
            </w:r>
            <w:r>
              <w:rPr>
                <w:rFonts w:hint="eastAsia" w:ascii="宋体" w:hAnsi="宋体" w:cs="宋体"/>
                <w:szCs w:val="21"/>
              </w:rPr>
              <w:t>分；</w:t>
            </w:r>
          </w:p>
          <w:p>
            <w:pPr>
              <w:numPr>
                <w:ilvl w:val="0"/>
                <w:numId w:val="0"/>
              </w:numPr>
              <w:ind w:left="210" w:hanging="210" w:hangingChars="100"/>
              <w:rPr>
                <w:rFonts w:ascii="宋体" w:cs="宋体"/>
                <w:szCs w:val="21"/>
              </w:rPr>
            </w:pPr>
            <w:r>
              <w:rPr>
                <w:rFonts w:hint="eastAsia" w:ascii="宋体" w:hAnsi="宋体" w:cs="宋体"/>
                <w:szCs w:val="21"/>
                <w:lang w:val="en-US" w:eastAsia="zh-CN"/>
              </w:rPr>
              <w:t>4.</w:t>
            </w:r>
            <w:r>
              <w:rPr>
                <w:rFonts w:hint="eastAsia" w:ascii="宋体" w:hAnsi="宋体" w:cs="宋体"/>
                <w:szCs w:val="21"/>
              </w:rPr>
              <w:t>严格执行明码标价规定。未在经营场所（车内）醒目位置张贴有效票</w:t>
            </w:r>
            <w:r>
              <w:rPr>
                <w:rFonts w:hint="eastAsia" w:ascii="宋体" w:hAnsi="宋体" w:cs="宋体"/>
                <w:szCs w:val="21"/>
                <w:lang w:eastAsia="zh-CN"/>
              </w:rPr>
              <w:t>价</w:t>
            </w:r>
            <w:r>
              <w:rPr>
                <w:rFonts w:hint="eastAsia" w:ascii="宋体" w:hAnsi="宋体" w:cs="宋体"/>
                <w:szCs w:val="21"/>
              </w:rPr>
              <w:t>表的，发现一次扣</w:t>
            </w:r>
            <w:r>
              <w:rPr>
                <w:rFonts w:ascii="宋体" w:hAnsi="宋体" w:cs="宋体"/>
                <w:szCs w:val="21"/>
              </w:rPr>
              <w:t>1</w:t>
            </w:r>
            <w:r>
              <w:rPr>
                <w:rFonts w:hint="eastAsia" w:ascii="宋体" w:hAnsi="宋体" w:cs="宋体"/>
                <w:szCs w:val="21"/>
              </w:rPr>
              <w:t>分；</w:t>
            </w:r>
          </w:p>
          <w:p>
            <w:pPr>
              <w:numPr>
                <w:ilvl w:val="0"/>
                <w:numId w:val="0"/>
              </w:numPr>
              <w:rPr>
                <w:rFonts w:ascii="宋体" w:cs="宋体"/>
                <w:szCs w:val="21"/>
              </w:rPr>
            </w:pPr>
            <w:r>
              <w:rPr>
                <w:rFonts w:hint="eastAsia" w:ascii="宋体" w:hAnsi="宋体" w:cs="宋体"/>
                <w:szCs w:val="21"/>
                <w:lang w:val="en-US" w:eastAsia="zh-CN"/>
              </w:rPr>
              <w:t>5.</w:t>
            </w:r>
            <w:r>
              <w:rPr>
                <w:rFonts w:hint="eastAsia" w:ascii="宋体" w:hAnsi="宋体" w:cs="宋体"/>
                <w:szCs w:val="21"/>
              </w:rPr>
              <w:t>严格执行规定的票价政策。未执行规定票价被查实的，每次扣</w:t>
            </w:r>
            <w:r>
              <w:rPr>
                <w:rFonts w:ascii="宋体" w:hAnsi="宋体" w:cs="宋体"/>
                <w:szCs w:val="21"/>
              </w:rPr>
              <w:t>0.5</w:t>
            </w:r>
            <w:r>
              <w:rPr>
                <w:rFonts w:hint="eastAsia" w:ascii="宋体" w:hAnsi="宋体" w:cs="宋体"/>
                <w:szCs w:val="21"/>
              </w:rPr>
              <w:t>分</w:t>
            </w:r>
            <w:r>
              <w:rPr>
                <w:rFonts w:hint="eastAsia" w:ascii="宋体" w:hAnsi="宋体" w:cs="宋体"/>
                <w:szCs w:val="21"/>
                <w:lang w:eastAsia="zh-CN"/>
              </w:rPr>
              <w:t>。</w:t>
            </w:r>
            <w:r>
              <w:rPr>
                <w:rFonts w:ascii="宋体" w:cs="宋体"/>
                <w:szCs w:val="21"/>
              </w:rPr>
              <w:t xml:space="preserve"> </w:t>
            </w:r>
          </w:p>
        </w:tc>
        <w:tc>
          <w:tcPr>
            <w:tcW w:w="900" w:type="dxa"/>
            <w:vAlign w:val="center"/>
          </w:tcPr>
          <w:p>
            <w:pPr>
              <w:jc w:val="center"/>
              <w:rPr>
                <w:rFonts w:hint="eastAsia"/>
                <w:lang w:eastAsia="zh-CN"/>
              </w:rPr>
            </w:pPr>
            <w:r>
              <w:rPr>
                <w:rFonts w:hint="eastAsia"/>
                <w:lang w:eastAsia="zh-CN"/>
              </w:rPr>
              <w:t>市场</w:t>
            </w:r>
          </w:p>
          <w:p>
            <w:pPr>
              <w:jc w:val="center"/>
            </w:pPr>
            <w:r>
              <w:rPr>
                <w:rFonts w:hint="eastAsia"/>
                <w:lang w:eastAsia="zh-CN"/>
              </w:rPr>
              <w:t>监管</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93" w:type="dxa"/>
            <w:vMerge w:val="continue"/>
            <w:vAlign w:val="center"/>
          </w:tcPr>
          <w:p>
            <w:pPr>
              <w:rPr>
                <w:b/>
              </w:rPr>
            </w:pPr>
          </w:p>
        </w:tc>
        <w:tc>
          <w:tcPr>
            <w:tcW w:w="4663" w:type="dxa"/>
            <w:vAlign w:val="center"/>
          </w:tcPr>
          <w:p>
            <w:pPr>
              <w:rPr>
                <w:rFonts w:ascii="宋体" w:cs="宋体"/>
                <w:szCs w:val="21"/>
              </w:rPr>
            </w:pPr>
            <w:r>
              <w:rPr>
                <w:rFonts w:ascii="宋体" w:hAnsi="宋体" w:cs="宋体"/>
                <w:szCs w:val="21"/>
              </w:rPr>
              <w:t>13.</w:t>
            </w:r>
            <w:r>
              <w:rPr>
                <w:rFonts w:hint="eastAsia" w:ascii="宋体" w:hAnsi="宋体" w:cs="宋体"/>
                <w:szCs w:val="21"/>
              </w:rPr>
              <w:t>有完整并及时更新的驾驶员档案、车辆技术档案，并有驾驶员、车辆台帐。</w:t>
            </w:r>
          </w:p>
        </w:tc>
        <w:tc>
          <w:tcPr>
            <w:tcW w:w="660" w:type="dxa"/>
            <w:vAlign w:val="center"/>
          </w:tcPr>
          <w:p>
            <w:pPr>
              <w:jc w:val="center"/>
              <w:rPr>
                <w:rFonts w:ascii="宋体" w:cs="宋体"/>
                <w:szCs w:val="21"/>
              </w:rPr>
            </w:pPr>
            <w:r>
              <w:rPr>
                <w:rFonts w:hint="eastAsia" w:ascii="宋体" w:hAnsi="宋体" w:cs="宋体"/>
                <w:szCs w:val="21"/>
              </w:rPr>
              <w:t>2</w:t>
            </w:r>
          </w:p>
        </w:tc>
        <w:tc>
          <w:tcPr>
            <w:tcW w:w="6856" w:type="dxa"/>
            <w:vAlign w:val="center"/>
          </w:tcPr>
          <w:p>
            <w:pPr>
              <w:numPr>
                <w:ilvl w:val="0"/>
                <w:numId w:val="0"/>
              </w:numP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车辆技术档案或驾驶员档案不完善的每次扣</w:t>
            </w:r>
            <w:r>
              <w:rPr>
                <w:rFonts w:ascii="宋体" w:hAnsi="宋体" w:cs="宋体"/>
                <w:szCs w:val="21"/>
              </w:rPr>
              <w:t>0.5</w:t>
            </w:r>
            <w:r>
              <w:rPr>
                <w:rFonts w:hint="eastAsia" w:ascii="宋体" w:hAnsi="宋体" w:cs="宋体"/>
                <w:szCs w:val="21"/>
              </w:rPr>
              <w:t>分；</w:t>
            </w:r>
          </w:p>
          <w:p>
            <w:pPr>
              <w:numPr>
                <w:ilvl w:val="0"/>
                <w:numId w:val="0"/>
              </w:numPr>
              <w:rPr>
                <w:rFonts w:ascii="宋体" w:cs="宋体"/>
                <w:szCs w:val="21"/>
              </w:rPr>
            </w:pPr>
            <w:r>
              <w:rPr>
                <w:rFonts w:hint="eastAsia" w:ascii="宋体" w:hAnsi="宋体" w:cs="宋体"/>
                <w:szCs w:val="21"/>
                <w:lang w:val="en-US" w:eastAsia="zh-CN"/>
              </w:rPr>
              <w:t>2.</w:t>
            </w:r>
            <w:r>
              <w:rPr>
                <w:rFonts w:hint="eastAsia" w:ascii="宋体" w:hAnsi="宋体" w:cs="宋体"/>
                <w:szCs w:val="21"/>
              </w:rPr>
              <w:t>车辆技术档案未及时更新的每次扣</w:t>
            </w:r>
            <w:r>
              <w:rPr>
                <w:rFonts w:ascii="宋体" w:hAnsi="宋体" w:cs="宋体"/>
                <w:szCs w:val="21"/>
              </w:rPr>
              <w:t>0.5</w:t>
            </w:r>
            <w:r>
              <w:rPr>
                <w:rFonts w:hint="eastAsia" w:ascii="宋体" w:hAnsi="宋体" w:cs="宋体"/>
                <w:szCs w:val="21"/>
              </w:rPr>
              <w:t>分；</w:t>
            </w:r>
          </w:p>
          <w:p>
            <w:pPr>
              <w:rPr>
                <w:rFonts w:ascii="宋体" w:cs="宋体"/>
                <w:szCs w:val="21"/>
              </w:rPr>
            </w:pPr>
            <w:r>
              <w:rPr>
                <w:rFonts w:ascii="宋体" w:hAnsi="宋体" w:cs="宋体"/>
                <w:szCs w:val="21"/>
              </w:rPr>
              <w:t>3.</w:t>
            </w:r>
            <w:r>
              <w:rPr>
                <w:rFonts w:hint="eastAsia" w:ascii="宋体" w:hAnsi="宋体" w:cs="宋体"/>
                <w:szCs w:val="21"/>
              </w:rPr>
              <w:t>未建立和更新本企业驾驶员、车辆台帐的，缺一项扣</w:t>
            </w:r>
            <w:r>
              <w:rPr>
                <w:rFonts w:ascii="宋体" w:hAnsi="宋体" w:cs="宋体"/>
                <w:szCs w:val="21"/>
              </w:rPr>
              <w:t>1</w:t>
            </w:r>
            <w:r>
              <w:rPr>
                <w:rFonts w:hint="eastAsia" w:ascii="宋体" w:hAnsi="宋体" w:cs="宋体"/>
                <w:szCs w:val="21"/>
              </w:rPr>
              <w:t>分；</w:t>
            </w:r>
          </w:p>
          <w:p>
            <w:pPr>
              <w:rPr>
                <w:rFonts w:hint="eastAsia" w:ascii="宋体" w:eastAsia="宋体" w:cs="宋体"/>
                <w:szCs w:val="21"/>
                <w:lang w:eastAsia="zh-CN"/>
              </w:rPr>
            </w:pPr>
            <w:r>
              <w:rPr>
                <w:rFonts w:hint="eastAsia" w:ascii="宋体" w:hAnsi="宋体" w:cs="宋体"/>
                <w:szCs w:val="21"/>
                <w:lang w:val="en-US" w:eastAsia="zh-CN"/>
              </w:rPr>
              <w:t>4.</w:t>
            </w:r>
            <w:r>
              <w:rPr>
                <w:rFonts w:hint="eastAsia" w:ascii="宋体" w:hAnsi="宋体" w:cs="宋体"/>
                <w:szCs w:val="21"/>
              </w:rPr>
              <w:t>未开展驾驶员入职违章查询和每月动态交通违章查询的，每次扣</w:t>
            </w:r>
            <w:r>
              <w:rPr>
                <w:rFonts w:ascii="宋体" w:hAnsi="宋体" w:cs="宋体"/>
                <w:szCs w:val="21"/>
              </w:rPr>
              <w:t>1</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93" w:type="dxa"/>
            <w:vMerge w:val="continue"/>
            <w:vAlign w:val="center"/>
          </w:tcPr>
          <w:p>
            <w:pPr>
              <w:rPr>
                <w:b/>
              </w:rPr>
            </w:pPr>
          </w:p>
        </w:tc>
        <w:tc>
          <w:tcPr>
            <w:tcW w:w="4663" w:type="dxa"/>
            <w:vAlign w:val="center"/>
          </w:tcPr>
          <w:p>
            <w:pPr>
              <w:rPr>
                <w:rFonts w:ascii="宋体" w:cs="宋体"/>
                <w:szCs w:val="21"/>
              </w:rPr>
            </w:pPr>
            <w:r>
              <w:rPr>
                <w:rFonts w:ascii="宋体" w:hAnsi="宋体" w:cs="宋体"/>
                <w:szCs w:val="21"/>
              </w:rPr>
              <w:t>14.</w:t>
            </w:r>
            <w:r>
              <w:rPr>
                <w:rFonts w:hint="eastAsia" w:ascii="宋体" w:hAnsi="宋体" w:cs="宋体"/>
                <w:szCs w:val="21"/>
              </w:rPr>
              <w:t>出现堵站、堵路、罢运、群访事件以及交通事故，企业主要负责人和管理人员应到现场处理。</w:t>
            </w:r>
          </w:p>
        </w:tc>
        <w:tc>
          <w:tcPr>
            <w:tcW w:w="660" w:type="dxa"/>
            <w:vAlign w:val="center"/>
          </w:tcPr>
          <w:p>
            <w:pPr>
              <w:jc w:val="center"/>
              <w:rPr>
                <w:rFonts w:ascii="宋体" w:cs="宋体"/>
                <w:szCs w:val="21"/>
              </w:rPr>
            </w:pPr>
            <w:r>
              <w:rPr>
                <w:rFonts w:hint="eastAsia" w:ascii="宋体" w:hAnsi="宋体" w:cs="宋体"/>
                <w:szCs w:val="21"/>
              </w:rPr>
              <w:t>2</w:t>
            </w:r>
          </w:p>
        </w:tc>
        <w:tc>
          <w:tcPr>
            <w:tcW w:w="6856" w:type="dxa"/>
            <w:vAlign w:val="center"/>
          </w:tcPr>
          <w:p>
            <w:pPr>
              <w:rPr>
                <w:rFonts w:ascii="宋体" w:cs="宋体"/>
                <w:szCs w:val="21"/>
              </w:rPr>
            </w:pPr>
            <w:r>
              <w:rPr>
                <w:rFonts w:hint="eastAsia" w:ascii="宋体" w:hAnsi="宋体" w:cs="宋体"/>
                <w:szCs w:val="21"/>
                <w:lang w:val="en-US" w:eastAsia="zh-CN"/>
              </w:rPr>
              <w:t>1.</w:t>
            </w:r>
            <w:r>
              <w:rPr>
                <w:rFonts w:hint="eastAsia" w:ascii="宋体" w:hAnsi="宋体" w:cs="宋体"/>
                <w:szCs w:val="21"/>
              </w:rPr>
              <w:t>凡发生一起前述事项的扣</w:t>
            </w:r>
            <w:r>
              <w:rPr>
                <w:rFonts w:ascii="宋体" w:hAnsi="宋体" w:cs="宋体"/>
                <w:szCs w:val="21"/>
              </w:rPr>
              <w:t>1</w:t>
            </w:r>
            <w:r>
              <w:rPr>
                <w:rFonts w:hint="eastAsia" w:ascii="宋体" w:hAnsi="宋体" w:cs="宋体"/>
                <w:szCs w:val="21"/>
              </w:rPr>
              <w:t>分；</w:t>
            </w:r>
          </w:p>
          <w:p>
            <w:pPr>
              <w:rPr>
                <w:rFonts w:ascii="宋体" w:cs="宋体"/>
                <w:szCs w:val="21"/>
              </w:rPr>
            </w:pPr>
            <w:r>
              <w:rPr>
                <w:rFonts w:hint="eastAsia" w:ascii="宋体" w:hAnsi="宋体" w:cs="宋体"/>
                <w:szCs w:val="21"/>
                <w:lang w:val="en-US" w:eastAsia="zh-CN"/>
              </w:rPr>
              <w:t>2.</w:t>
            </w:r>
            <w:r>
              <w:rPr>
                <w:rFonts w:hint="eastAsia" w:ascii="宋体" w:hAnsi="宋体" w:cs="宋体"/>
                <w:szCs w:val="21"/>
              </w:rPr>
              <w:t>不及时到现场和积极处理的扣</w:t>
            </w:r>
            <w:r>
              <w:rPr>
                <w:rFonts w:ascii="宋体" w:hAnsi="宋体" w:cs="宋体"/>
                <w:szCs w:val="21"/>
              </w:rPr>
              <w:t>2</w:t>
            </w:r>
            <w:r>
              <w:rPr>
                <w:rFonts w:hint="eastAsia" w:ascii="宋体" w:hAnsi="宋体" w:cs="宋体"/>
                <w:szCs w:val="21"/>
              </w:rPr>
              <w:t>分。</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93" w:type="dxa"/>
            <w:vMerge w:val="continue"/>
            <w:vAlign w:val="center"/>
          </w:tcPr>
          <w:p>
            <w:pPr>
              <w:rPr>
                <w:b/>
              </w:rPr>
            </w:pPr>
          </w:p>
        </w:tc>
        <w:tc>
          <w:tcPr>
            <w:tcW w:w="4663" w:type="dxa"/>
            <w:vAlign w:val="center"/>
          </w:tcPr>
          <w:p>
            <w:pPr>
              <w:rPr>
                <w:rFonts w:ascii="宋体" w:cs="宋体"/>
                <w:szCs w:val="21"/>
              </w:rPr>
            </w:pPr>
            <w:r>
              <w:rPr>
                <w:rFonts w:ascii="宋体" w:hAnsi="宋体" w:cs="宋体"/>
                <w:szCs w:val="21"/>
              </w:rPr>
              <w:t>15</w:t>
            </w:r>
            <w:r>
              <w:rPr>
                <w:rFonts w:ascii="宋体" w:cs="宋体"/>
                <w:szCs w:val="21"/>
              </w:rPr>
              <w:t>.</w:t>
            </w:r>
            <w:r>
              <w:rPr>
                <w:rFonts w:hint="eastAsia" w:ascii="宋体" w:hAnsi="宋体" w:cs="宋体"/>
                <w:szCs w:val="21"/>
              </w:rPr>
              <w:t>在规定时限内按时向行业管理部门报送相关资料。</w:t>
            </w:r>
          </w:p>
        </w:tc>
        <w:tc>
          <w:tcPr>
            <w:tcW w:w="660" w:type="dxa"/>
            <w:vAlign w:val="center"/>
          </w:tcPr>
          <w:p>
            <w:pPr>
              <w:jc w:val="center"/>
              <w:rPr>
                <w:rFonts w:ascii="宋体" w:cs="宋体"/>
                <w:szCs w:val="21"/>
              </w:rPr>
            </w:pPr>
            <w:r>
              <w:rPr>
                <w:rFonts w:hint="eastAsia" w:ascii="宋体" w:hAnsi="宋体" w:cs="宋体"/>
                <w:szCs w:val="21"/>
              </w:rPr>
              <w:t>1</w:t>
            </w:r>
          </w:p>
        </w:tc>
        <w:tc>
          <w:tcPr>
            <w:tcW w:w="6856" w:type="dxa"/>
            <w:vAlign w:val="center"/>
          </w:tcPr>
          <w:p>
            <w:pPr>
              <w:rPr>
                <w:rFonts w:hint="eastAsia" w:ascii="宋体" w:eastAsia="宋体" w:cs="宋体"/>
                <w:szCs w:val="21"/>
                <w:lang w:eastAsia="zh-CN"/>
              </w:rPr>
            </w:pPr>
            <w:r>
              <w:rPr>
                <w:rFonts w:hint="eastAsia" w:ascii="宋体" w:hAnsi="宋体" w:cs="宋体"/>
                <w:szCs w:val="21"/>
              </w:rPr>
              <w:t>未按时报送相关资料的每次扣</w:t>
            </w:r>
            <w:r>
              <w:rPr>
                <w:rFonts w:ascii="宋体" w:hAnsi="宋体" w:cs="宋体"/>
                <w:szCs w:val="21"/>
              </w:rPr>
              <w:t>0.5</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93" w:type="dxa"/>
            <w:vMerge w:val="continue"/>
            <w:vAlign w:val="center"/>
          </w:tcPr>
          <w:p>
            <w:pPr>
              <w:rPr>
                <w:b/>
              </w:rPr>
            </w:pPr>
          </w:p>
        </w:tc>
        <w:tc>
          <w:tcPr>
            <w:tcW w:w="4663" w:type="dxa"/>
            <w:vAlign w:val="center"/>
          </w:tcPr>
          <w:p>
            <w:pPr>
              <w:rPr>
                <w:rFonts w:ascii="宋体" w:cs="宋体"/>
                <w:szCs w:val="21"/>
              </w:rPr>
            </w:pPr>
            <w:r>
              <w:rPr>
                <w:rFonts w:ascii="宋体" w:hAnsi="宋体" w:cs="宋体"/>
                <w:szCs w:val="21"/>
              </w:rPr>
              <w:t>16</w:t>
            </w:r>
            <w:r>
              <w:rPr>
                <w:rFonts w:ascii="宋体" w:cs="宋体"/>
                <w:szCs w:val="21"/>
              </w:rPr>
              <w:t>.</w:t>
            </w:r>
            <w:r>
              <w:rPr>
                <w:rFonts w:hint="eastAsia" w:ascii="宋体" w:hAnsi="宋体" w:cs="宋体"/>
                <w:szCs w:val="21"/>
              </w:rPr>
              <w:t>严格遵守发班、收班时间规定。</w:t>
            </w:r>
          </w:p>
        </w:tc>
        <w:tc>
          <w:tcPr>
            <w:tcW w:w="660" w:type="dxa"/>
            <w:vAlign w:val="center"/>
          </w:tcPr>
          <w:p>
            <w:pPr>
              <w:jc w:val="center"/>
              <w:rPr>
                <w:rFonts w:ascii="宋体" w:cs="宋体"/>
                <w:szCs w:val="21"/>
              </w:rPr>
            </w:pPr>
            <w:r>
              <w:rPr>
                <w:rFonts w:hint="eastAsia" w:ascii="宋体" w:cs="宋体"/>
                <w:szCs w:val="21"/>
              </w:rPr>
              <w:t>1</w:t>
            </w:r>
          </w:p>
        </w:tc>
        <w:tc>
          <w:tcPr>
            <w:tcW w:w="6856" w:type="dxa"/>
            <w:vAlign w:val="center"/>
          </w:tcPr>
          <w:p>
            <w:pPr>
              <w:rPr>
                <w:rFonts w:hint="eastAsia" w:ascii="宋体" w:eastAsia="宋体" w:cs="宋体"/>
                <w:szCs w:val="21"/>
                <w:lang w:eastAsia="zh-CN"/>
              </w:rPr>
            </w:pPr>
            <w:r>
              <w:rPr>
                <w:rFonts w:hint="eastAsia" w:ascii="宋体" w:hAnsi="宋体" w:cs="宋体"/>
                <w:szCs w:val="21"/>
              </w:rPr>
              <w:t>早上发班时间不得早于</w:t>
            </w:r>
            <w:r>
              <w:rPr>
                <w:rFonts w:ascii="宋体" w:hAnsi="宋体" w:cs="宋体"/>
                <w:szCs w:val="21"/>
              </w:rPr>
              <w:t>6</w:t>
            </w:r>
            <w:r>
              <w:rPr>
                <w:rFonts w:hint="eastAsia" w:ascii="宋体" w:hAnsi="宋体" w:cs="宋体"/>
                <w:szCs w:val="21"/>
              </w:rPr>
              <w:t>点，晚上收班时间冬季不得早于</w:t>
            </w:r>
            <w:r>
              <w:rPr>
                <w:rFonts w:ascii="宋体" w:hAnsi="宋体" w:cs="宋体"/>
                <w:szCs w:val="21"/>
              </w:rPr>
              <w:t>6</w:t>
            </w:r>
            <w:r>
              <w:rPr>
                <w:rFonts w:hint="eastAsia" w:ascii="宋体" w:hAnsi="宋体" w:cs="宋体"/>
                <w:szCs w:val="21"/>
              </w:rPr>
              <w:t>点，夏季不得早于</w:t>
            </w:r>
            <w:r>
              <w:rPr>
                <w:rFonts w:ascii="宋体" w:hAnsi="宋体" w:cs="宋体"/>
                <w:szCs w:val="21"/>
              </w:rPr>
              <w:t>6.30</w:t>
            </w:r>
            <w:r>
              <w:rPr>
                <w:rFonts w:hint="eastAsia" w:ascii="宋体" w:hAnsi="宋体" w:cs="宋体"/>
                <w:szCs w:val="21"/>
              </w:rPr>
              <w:t>点。抽查中每发现并经查实未按照规定的时间发班或收班，一次扣</w:t>
            </w:r>
            <w:r>
              <w:rPr>
                <w:rFonts w:ascii="宋体" w:hAnsi="宋体" w:cs="宋体"/>
                <w:szCs w:val="21"/>
              </w:rPr>
              <w:t>0.5</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93" w:type="dxa"/>
            <w:vMerge w:val="continue"/>
            <w:vAlign w:val="center"/>
          </w:tcPr>
          <w:p>
            <w:pPr>
              <w:rPr>
                <w:b/>
              </w:rPr>
            </w:pPr>
          </w:p>
        </w:tc>
        <w:tc>
          <w:tcPr>
            <w:tcW w:w="4663" w:type="dxa"/>
            <w:vAlign w:val="center"/>
          </w:tcPr>
          <w:p>
            <w:pPr>
              <w:rPr>
                <w:rFonts w:ascii="宋体" w:cs="宋体"/>
                <w:szCs w:val="21"/>
              </w:rPr>
            </w:pPr>
            <w:r>
              <w:rPr>
                <w:rFonts w:ascii="宋体" w:hAnsi="宋体" w:cs="宋体"/>
                <w:szCs w:val="21"/>
              </w:rPr>
              <w:t>17.</w:t>
            </w:r>
            <w:r>
              <w:rPr>
                <w:rFonts w:hint="eastAsia" w:ascii="宋体" w:hAnsi="宋体" w:cs="宋体"/>
                <w:szCs w:val="21"/>
              </w:rPr>
              <w:t>积极推进城镇公交区域化经营管理机制创新，切实解决逢场天、节假日、上学、放学等农村客运市场高峰期的运力不足的问题。</w:t>
            </w:r>
          </w:p>
        </w:tc>
        <w:tc>
          <w:tcPr>
            <w:tcW w:w="660" w:type="dxa"/>
            <w:vAlign w:val="center"/>
          </w:tcPr>
          <w:p>
            <w:pPr>
              <w:jc w:val="center"/>
              <w:rPr>
                <w:rFonts w:ascii="宋体" w:cs="宋体"/>
                <w:szCs w:val="21"/>
              </w:rPr>
            </w:pPr>
            <w:r>
              <w:rPr>
                <w:rFonts w:hint="eastAsia" w:ascii="宋体" w:hAnsi="宋体" w:cs="宋体"/>
                <w:szCs w:val="21"/>
              </w:rPr>
              <w:t>2</w:t>
            </w:r>
          </w:p>
        </w:tc>
        <w:tc>
          <w:tcPr>
            <w:tcW w:w="6856" w:type="dxa"/>
            <w:vAlign w:val="center"/>
          </w:tcPr>
          <w:p>
            <w:pPr>
              <w:numPr>
                <w:ilvl w:val="0"/>
                <w:numId w:val="0"/>
              </w:numPr>
              <w:rPr>
                <w:rFonts w:ascii="宋体" w:cs="宋体"/>
                <w:szCs w:val="21"/>
              </w:rPr>
            </w:pPr>
            <w:r>
              <w:rPr>
                <w:rFonts w:hint="eastAsia" w:ascii="宋体" w:hAnsi="宋体" w:cs="宋体"/>
                <w:szCs w:val="21"/>
                <w:lang w:val="en-US" w:eastAsia="zh-CN"/>
              </w:rPr>
              <w:t>1.</w:t>
            </w:r>
            <w:r>
              <w:rPr>
                <w:rFonts w:hint="eastAsia" w:ascii="宋体" w:hAnsi="宋体" w:cs="宋体"/>
                <w:szCs w:val="21"/>
              </w:rPr>
              <w:t>超出线路牌副卡核定区域调整运力的，一次扣</w:t>
            </w:r>
            <w:r>
              <w:rPr>
                <w:rFonts w:ascii="宋体" w:hAnsi="宋体" w:cs="宋体"/>
                <w:szCs w:val="21"/>
              </w:rPr>
              <w:t>1</w:t>
            </w:r>
            <w:r>
              <w:rPr>
                <w:rFonts w:hint="eastAsia" w:ascii="宋体" w:hAnsi="宋体" w:cs="宋体"/>
                <w:szCs w:val="21"/>
              </w:rPr>
              <w:t>分；</w:t>
            </w:r>
          </w:p>
          <w:p>
            <w:pPr>
              <w:numPr>
                <w:ilvl w:val="0"/>
                <w:numId w:val="0"/>
              </w:numPr>
              <w:rPr>
                <w:rFonts w:hint="eastAsia" w:asci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旅客出行高峰情形结束后，被调整运力应当返回许可线路运行，未返回许可线路运行的，一次扣</w:t>
            </w:r>
            <w:r>
              <w:rPr>
                <w:rFonts w:ascii="宋体" w:hAnsi="宋体" w:cs="宋体"/>
                <w:szCs w:val="21"/>
              </w:rPr>
              <w:t>1</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pPr>
              <w:numPr>
                <w:ilvl w:val="0"/>
                <w:numId w:val="0"/>
              </w:numPr>
            </w:p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3" w:type="dxa"/>
            <w:vMerge w:val="restart"/>
            <w:vAlign w:val="center"/>
          </w:tcPr>
          <w:p>
            <w:pPr>
              <w:jc w:val="center"/>
              <w:rPr>
                <w:rFonts w:ascii="宋体" w:cs="宋体"/>
                <w:bCs/>
              </w:rPr>
            </w:pPr>
            <w:r>
              <w:rPr>
                <w:rFonts w:hint="eastAsia" w:ascii="宋体" w:hAnsi="宋体" w:cs="宋体"/>
                <w:bCs/>
              </w:rPr>
              <w:t>三、服务</w:t>
            </w:r>
          </w:p>
          <w:p>
            <w:pPr>
              <w:jc w:val="center"/>
              <w:rPr>
                <w:rFonts w:ascii="宋体" w:cs="宋体"/>
                <w:bCs/>
              </w:rPr>
            </w:pPr>
            <w:r>
              <w:rPr>
                <w:rFonts w:hint="eastAsia" w:ascii="宋体" w:hAnsi="宋体" w:cs="宋体"/>
                <w:bCs/>
              </w:rPr>
              <w:t>质量</w:t>
            </w:r>
          </w:p>
          <w:p>
            <w:pPr>
              <w:jc w:val="center"/>
              <w:rPr>
                <w:rFonts w:ascii="宋体" w:cs="宋体"/>
                <w:bCs/>
              </w:rPr>
            </w:pPr>
            <w:r>
              <w:rPr>
                <w:rFonts w:ascii="宋体" w:hAnsi="宋体" w:cs="宋体"/>
                <w:bCs/>
              </w:rPr>
              <w:t>10</w:t>
            </w:r>
            <w:r>
              <w:rPr>
                <w:rFonts w:hint="eastAsia" w:ascii="宋体" w:hAnsi="宋体" w:cs="宋体"/>
                <w:bCs/>
              </w:rPr>
              <w:t>分</w:t>
            </w:r>
          </w:p>
        </w:tc>
        <w:tc>
          <w:tcPr>
            <w:tcW w:w="4663" w:type="dxa"/>
            <w:vAlign w:val="center"/>
          </w:tcPr>
          <w:p>
            <w:pPr>
              <w:rPr>
                <w:rFonts w:ascii="宋体" w:cs="宋体"/>
                <w:szCs w:val="21"/>
              </w:rPr>
            </w:pPr>
            <w:r>
              <w:rPr>
                <w:rFonts w:ascii="宋体" w:hAnsi="宋体" w:cs="宋体"/>
                <w:szCs w:val="21"/>
              </w:rPr>
              <w:t>18.</w:t>
            </w:r>
            <w:r>
              <w:rPr>
                <w:rFonts w:hint="eastAsia" w:ascii="宋体" w:hAnsi="宋体" w:cs="宋体"/>
                <w:szCs w:val="21"/>
              </w:rPr>
              <w:t>有完善的服务质量管理体系，建立服务质量考核、奖惩制度，有专人负责，有专职管理机构。</w:t>
            </w:r>
          </w:p>
        </w:tc>
        <w:tc>
          <w:tcPr>
            <w:tcW w:w="660" w:type="dxa"/>
            <w:vAlign w:val="center"/>
          </w:tcPr>
          <w:p>
            <w:pPr>
              <w:jc w:val="center"/>
              <w:rPr>
                <w:rFonts w:ascii="宋体" w:cs="宋体"/>
                <w:szCs w:val="21"/>
              </w:rPr>
            </w:pPr>
            <w:r>
              <w:rPr>
                <w:rFonts w:ascii="宋体" w:hAnsi="宋体" w:cs="宋体"/>
                <w:szCs w:val="21"/>
              </w:rPr>
              <w:t>4</w:t>
            </w:r>
          </w:p>
        </w:tc>
        <w:tc>
          <w:tcPr>
            <w:tcW w:w="6856" w:type="dxa"/>
            <w:vAlign w:val="center"/>
          </w:tcPr>
          <w:p>
            <w:pPr>
              <w:ind w:left="-83" w:firstLine="81" w:firstLineChars="39"/>
              <w:rPr>
                <w:rFonts w:ascii="宋体" w:cs="宋体"/>
                <w:szCs w:val="21"/>
              </w:rPr>
            </w:pPr>
            <w:r>
              <w:rPr>
                <w:rFonts w:ascii="宋体" w:hAnsi="宋体" w:cs="宋体"/>
                <w:szCs w:val="21"/>
              </w:rPr>
              <w:t>1.</w:t>
            </w:r>
            <w:r>
              <w:rPr>
                <w:rFonts w:hint="eastAsia" w:ascii="宋体" w:hAnsi="宋体" w:cs="宋体"/>
                <w:szCs w:val="21"/>
              </w:rPr>
              <w:t>未建立服务质量管理体系不计分；</w:t>
            </w:r>
          </w:p>
          <w:p>
            <w:pPr>
              <w:ind w:left="-83" w:firstLine="81" w:firstLineChars="39"/>
              <w:rPr>
                <w:rFonts w:hint="eastAsia" w:ascii="宋体" w:eastAsia="宋体" w:cs="宋体"/>
                <w:szCs w:val="21"/>
                <w:lang w:eastAsia="zh-CN"/>
              </w:rPr>
            </w:pPr>
            <w:r>
              <w:rPr>
                <w:rFonts w:ascii="宋体" w:hAnsi="宋体" w:cs="宋体"/>
                <w:szCs w:val="21"/>
              </w:rPr>
              <w:t>2.</w:t>
            </w:r>
            <w:r>
              <w:rPr>
                <w:rFonts w:hint="eastAsia" w:ascii="宋体" w:hAnsi="宋体" w:cs="宋体"/>
                <w:szCs w:val="21"/>
              </w:rPr>
              <w:t>无考核、奖惩制度不计分，无专人负责和专职管理机构不计分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93" w:type="dxa"/>
            <w:vMerge w:val="continue"/>
            <w:vAlign w:val="center"/>
          </w:tcPr>
          <w:p>
            <w:pPr>
              <w:rPr>
                <w:b/>
              </w:rPr>
            </w:pPr>
          </w:p>
        </w:tc>
        <w:tc>
          <w:tcPr>
            <w:tcW w:w="4663" w:type="dxa"/>
            <w:vAlign w:val="center"/>
          </w:tcPr>
          <w:p>
            <w:pPr>
              <w:rPr>
                <w:rFonts w:ascii="宋体" w:cs="宋体"/>
                <w:szCs w:val="21"/>
              </w:rPr>
            </w:pPr>
            <w:r>
              <w:rPr>
                <w:rFonts w:ascii="宋体" w:hAnsi="宋体" w:cs="宋体"/>
                <w:szCs w:val="21"/>
              </w:rPr>
              <w:t>19.</w:t>
            </w:r>
            <w:r>
              <w:rPr>
                <w:rFonts w:hint="eastAsia" w:ascii="宋体" w:hAnsi="宋体" w:cs="宋体"/>
                <w:szCs w:val="21"/>
              </w:rPr>
              <w:t>车辆、驾乘人员服务质量有相应管理制度，对车辆、驾驶员服务质量有具体要求、考核标准和违反处理规定。</w:t>
            </w:r>
          </w:p>
        </w:tc>
        <w:tc>
          <w:tcPr>
            <w:tcW w:w="660" w:type="dxa"/>
            <w:vAlign w:val="center"/>
          </w:tcPr>
          <w:p>
            <w:pPr>
              <w:jc w:val="center"/>
              <w:rPr>
                <w:rFonts w:ascii="宋体" w:cs="宋体"/>
                <w:szCs w:val="21"/>
              </w:rPr>
            </w:pPr>
            <w:r>
              <w:rPr>
                <w:rFonts w:ascii="宋体" w:hAnsi="宋体" w:cs="宋体"/>
                <w:szCs w:val="21"/>
              </w:rPr>
              <w:t>3</w:t>
            </w:r>
          </w:p>
        </w:tc>
        <w:tc>
          <w:tcPr>
            <w:tcW w:w="6856" w:type="dxa"/>
            <w:vAlign w:val="center"/>
          </w:tcPr>
          <w:p>
            <w:pPr>
              <w:rPr>
                <w:rFonts w:ascii="宋体" w:cs="宋体"/>
                <w:szCs w:val="21"/>
              </w:rPr>
            </w:pPr>
            <w:r>
              <w:rPr>
                <w:rFonts w:ascii="宋体" w:hAnsi="宋体" w:cs="宋体"/>
                <w:szCs w:val="21"/>
              </w:rPr>
              <w:t>1.</w:t>
            </w:r>
            <w:r>
              <w:rPr>
                <w:rFonts w:hint="eastAsia" w:ascii="宋体" w:hAnsi="宋体" w:cs="宋体"/>
                <w:szCs w:val="21"/>
              </w:rPr>
              <w:t>无相应制度不计分；</w:t>
            </w:r>
          </w:p>
          <w:p>
            <w:pPr>
              <w:rPr>
                <w:rFonts w:ascii="宋体" w:cs="宋体"/>
                <w:szCs w:val="21"/>
              </w:rPr>
            </w:pPr>
            <w:r>
              <w:rPr>
                <w:rFonts w:ascii="宋体" w:hAnsi="宋体" w:cs="宋体"/>
                <w:szCs w:val="21"/>
              </w:rPr>
              <w:t>2.</w:t>
            </w:r>
            <w:r>
              <w:rPr>
                <w:rFonts w:hint="eastAsia" w:ascii="宋体" w:hAnsi="宋体" w:cs="宋体"/>
                <w:szCs w:val="21"/>
              </w:rPr>
              <w:t>对服务质量无具体要求或考核标准扣</w:t>
            </w:r>
            <w:r>
              <w:rPr>
                <w:rFonts w:ascii="宋体" w:hAnsi="宋体" w:cs="宋体"/>
                <w:szCs w:val="21"/>
              </w:rPr>
              <w:t>2</w:t>
            </w:r>
            <w:r>
              <w:rPr>
                <w:rFonts w:hint="eastAsia" w:ascii="宋体" w:hAnsi="宋体" w:cs="宋体"/>
                <w:szCs w:val="21"/>
              </w:rPr>
              <w:t>分；</w:t>
            </w:r>
          </w:p>
          <w:p>
            <w:pPr>
              <w:rPr>
                <w:rFonts w:ascii="宋体" w:cs="宋体"/>
                <w:szCs w:val="21"/>
              </w:rPr>
            </w:pPr>
            <w:r>
              <w:rPr>
                <w:rFonts w:ascii="宋体" w:hAnsi="宋体" w:cs="宋体"/>
                <w:szCs w:val="21"/>
              </w:rPr>
              <w:t>3.</w:t>
            </w:r>
            <w:r>
              <w:rPr>
                <w:rFonts w:hint="eastAsia" w:ascii="宋体" w:hAnsi="宋体" w:cs="宋体"/>
                <w:szCs w:val="21"/>
              </w:rPr>
              <w:t>有服务质量投诉不查证扣，每次扣</w:t>
            </w:r>
            <w:r>
              <w:rPr>
                <w:rFonts w:ascii="宋体" w:hAnsi="宋体" w:cs="宋体"/>
                <w:szCs w:val="21"/>
              </w:rPr>
              <w:t>1</w:t>
            </w:r>
            <w:r>
              <w:rPr>
                <w:rFonts w:hint="eastAsia" w:ascii="宋体" w:hAnsi="宋体" w:cs="宋体"/>
                <w:szCs w:val="21"/>
              </w:rPr>
              <w:t>分；</w:t>
            </w:r>
          </w:p>
          <w:p>
            <w:pPr>
              <w:rPr>
                <w:rFonts w:hint="eastAsia" w:ascii="宋体" w:eastAsia="宋体" w:cs="宋体"/>
                <w:szCs w:val="21"/>
                <w:lang w:eastAsia="zh-CN"/>
              </w:rPr>
            </w:pPr>
            <w:r>
              <w:rPr>
                <w:rFonts w:ascii="宋体" w:hAnsi="宋体" w:cs="宋体"/>
                <w:szCs w:val="21"/>
              </w:rPr>
              <w:t>4.</w:t>
            </w:r>
            <w:r>
              <w:rPr>
                <w:rFonts w:hint="eastAsia" w:ascii="宋体" w:hAnsi="宋体" w:cs="宋体"/>
                <w:szCs w:val="21"/>
              </w:rPr>
              <w:t>经查证属实处理不到位的扣</w:t>
            </w:r>
            <w:r>
              <w:rPr>
                <w:rFonts w:ascii="宋体" w:hAnsi="宋体" w:cs="宋体"/>
                <w:szCs w:val="21"/>
              </w:rPr>
              <w:t>2</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93" w:type="dxa"/>
            <w:vMerge w:val="continue"/>
            <w:vAlign w:val="center"/>
          </w:tcPr>
          <w:p>
            <w:pPr>
              <w:rPr>
                <w:b/>
              </w:rPr>
            </w:pPr>
          </w:p>
        </w:tc>
        <w:tc>
          <w:tcPr>
            <w:tcW w:w="4663" w:type="dxa"/>
            <w:vAlign w:val="center"/>
          </w:tcPr>
          <w:p>
            <w:pPr>
              <w:rPr>
                <w:rFonts w:ascii="宋体" w:cs="宋体"/>
                <w:szCs w:val="21"/>
              </w:rPr>
            </w:pPr>
            <w:r>
              <w:rPr>
                <w:rFonts w:ascii="宋体" w:hAnsi="宋体" w:cs="宋体"/>
                <w:szCs w:val="21"/>
              </w:rPr>
              <w:t>20.</w:t>
            </w:r>
            <w:r>
              <w:rPr>
                <w:rFonts w:hint="eastAsia" w:ascii="宋体" w:hAnsi="宋体" w:cs="宋体"/>
                <w:szCs w:val="21"/>
              </w:rPr>
              <w:t>投诉、咨询、意见有专人或部门负责受理，有明确的受理程序、处理时限。有完整的原始资料档案。</w:t>
            </w:r>
          </w:p>
        </w:tc>
        <w:tc>
          <w:tcPr>
            <w:tcW w:w="660" w:type="dxa"/>
            <w:vAlign w:val="center"/>
          </w:tcPr>
          <w:p>
            <w:pPr>
              <w:jc w:val="center"/>
              <w:rPr>
                <w:rFonts w:ascii="宋体" w:cs="宋体"/>
                <w:szCs w:val="21"/>
              </w:rPr>
            </w:pPr>
            <w:r>
              <w:rPr>
                <w:rFonts w:ascii="宋体" w:hAnsi="宋体" w:cs="宋体"/>
                <w:szCs w:val="21"/>
              </w:rPr>
              <w:t>3</w:t>
            </w:r>
          </w:p>
        </w:tc>
        <w:tc>
          <w:tcPr>
            <w:tcW w:w="6856" w:type="dxa"/>
            <w:vAlign w:val="center"/>
          </w:tcPr>
          <w:p>
            <w:pPr>
              <w:ind w:left="-83" w:firstLine="81" w:firstLineChars="39"/>
              <w:rPr>
                <w:rFonts w:ascii="宋体" w:cs="宋体"/>
                <w:szCs w:val="21"/>
              </w:rPr>
            </w:pPr>
            <w:r>
              <w:rPr>
                <w:rFonts w:ascii="宋体" w:hAnsi="宋体" w:cs="宋体"/>
                <w:szCs w:val="21"/>
              </w:rPr>
              <w:t>1.</w:t>
            </w:r>
            <w:r>
              <w:rPr>
                <w:rFonts w:hint="eastAsia" w:ascii="宋体" w:hAnsi="宋体" w:cs="宋体"/>
                <w:szCs w:val="21"/>
              </w:rPr>
              <w:t>无相关制度不计分；</w:t>
            </w:r>
          </w:p>
          <w:p>
            <w:pPr>
              <w:ind w:left="-83" w:firstLine="81" w:firstLineChars="39"/>
              <w:rPr>
                <w:rFonts w:hint="eastAsia" w:ascii="宋体" w:eastAsia="宋体" w:cs="宋体"/>
                <w:szCs w:val="21"/>
                <w:lang w:eastAsia="zh-CN"/>
              </w:rPr>
            </w:pPr>
            <w:r>
              <w:rPr>
                <w:rFonts w:ascii="宋体" w:hAnsi="宋体" w:cs="宋体"/>
                <w:szCs w:val="21"/>
              </w:rPr>
              <w:t>2.</w:t>
            </w:r>
            <w:r>
              <w:rPr>
                <w:rFonts w:hint="eastAsia" w:ascii="宋体" w:hAnsi="宋体" w:cs="宋体"/>
                <w:szCs w:val="21"/>
              </w:rPr>
              <w:t>无专人或部门不计分；不明确受理程序、处理程序或无原始资料扣</w:t>
            </w:r>
            <w:r>
              <w:rPr>
                <w:rFonts w:ascii="宋体" w:hAnsi="宋体" w:cs="宋体"/>
                <w:szCs w:val="21"/>
              </w:rPr>
              <w:t>2</w:t>
            </w:r>
            <w:r>
              <w:rPr>
                <w:rFonts w:hint="eastAsia" w:ascii="宋体" w:hAnsi="宋体" w:cs="宋体"/>
                <w:szCs w:val="21"/>
              </w:rPr>
              <w:t>分</w:t>
            </w:r>
            <w:r>
              <w:rPr>
                <w:rFonts w:hint="eastAsia" w:ascii="宋体" w:hAnsi="宋体" w:cs="宋体"/>
                <w:szCs w:val="21"/>
                <w:lang w:eastAsia="zh-CN"/>
              </w:rPr>
              <w:t>；</w:t>
            </w:r>
          </w:p>
          <w:p>
            <w:pPr>
              <w:ind w:left="-83" w:firstLine="81" w:firstLineChars="39"/>
              <w:rPr>
                <w:rFonts w:hint="eastAsia" w:ascii="宋体" w:eastAsia="宋体" w:cs="宋体"/>
                <w:szCs w:val="21"/>
                <w:lang w:eastAsia="zh-CN"/>
              </w:rPr>
            </w:pPr>
            <w:r>
              <w:rPr>
                <w:rFonts w:ascii="宋体" w:hAnsi="宋体" w:cs="宋体"/>
                <w:szCs w:val="21"/>
              </w:rPr>
              <w:t>3.</w:t>
            </w:r>
            <w:r>
              <w:rPr>
                <w:rFonts w:hint="eastAsia" w:ascii="宋体" w:hAnsi="宋体" w:cs="宋体"/>
                <w:szCs w:val="21"/>
              </w:rPr>
              <w:t>未按时办结投诉的每次扣</w:t>
            </w:r>
            <w:r>
              <w:rPr>
                <w:rFonts w:ascii="宋体" w:hAnsi="宋体" w:cs="宋体"/>
                <w:szCs w:val="21"/>
              </w:rPr>
              <w:t>0.5</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93" w:type="dxa"/>
            <w:vAlign w:val="center"/>
          </w:tcPr>
          <w:p>
            <w:pPr>
              <w:jc w:val="center"/>
              <w:rPr>
                <w:bCs/>
              </w:rPr>
            </w:pPr>
            <w:r>
              <w:rPr>
                <w:rFonts w:hint="eastAsia"/>
                <w:bCs/>
              </w:rPr>
              <w:t>四、政策法规执行情况</w:t>
            </w:r>
          </w:p>
          <w:p>
            <w:pPr>
              <w:jc w:val="center"/>
              <w:rPr>
                <w:b/>
              </w:rPr>
            </w:pPr>
            <w:r>
              <w:rPr>
                <w:bCs/>
              </w:rPr>
              <w:t>10</w:t>
            </w:r>
            <w:r>
              <w:rPr>
                <w:rFonts w:hint="eastAsia"/>
                <w:bCs/>
              </w:rPr>
              <w:t>分</w:t>
            </w:r>
          </w:p>
        </w:tc>
        <w:tc>
          <w:tcPr>
            <w:tcW w:w="4663" w:type="dxa"/>
            <w:vAlign w:val="center"/>
          </w:tcPr>
          <w:p>
            <w:pPr>
              <w:rPr>
                <w:rFonts w:ascii="宋体" w:cs="宋体"/>
                <w:szCs w:val="21"/>
              </w:rPr>
            </w:pPr>
            <w:r>
              <w:rPr>
                <w:rFonts w:ascii="宋体" w:hAnsi="宋体" w:cs="宋体"/>
                <w:szCs w:val="21"/>
              </w:rPr>
              <w:t>21</w:t>
            </w:r>
            <w:r>
              <w:rPr>
                <w:rFonts w:ascii="宋体" w:cs="宋体"/>
                <w:szCs w:val="21"/>
              </w:rPr>
              <w:t>.</w:t>
            </w:r>
            <w:r>
              <w:rPr>
                <w:rFonts w:hint="eastAsia" w:ascii="宋体" w:hAnsi="宋体" w:cs="宋体"/>
                <w:szCs w:val="21"/>
              </w:rPr>
              <w:t>严格按照行业管理法规和“六严禁”等规定，依法依规生产经营。</w:t>
            </w:r>
          </w:p>
        </w:tc>
        <w:tc>
          <w:tcPr>
            <w:tcW w:w="660" w:type="dxa"/>
            <w:vAlign w:val="center"/>
          </w:tcPr>
          <w:p>
            <w:pPr>
              <w:jc w:val="center"/>
              <w:rPr>
                <w:rFonts w:ascii="宋体" w:cs="宋体"/>
                <w:szCs w:val="21"/>
              </w:rPr>
            </w:pPr>
            <w:r>
              <w:rPr>
                <w:rFonts w:ascii="宋体" w:hAnsi="宋体" w:cs="宋体"/>
                <w:szCs w:val="21"/>
              </w:rPr>
              <w:t>10</w:t>
            </w:r>
          </w:p>
        </w:tc>
        <w:tc>
          <w:tcPr>
            <w:tcW w:w="6856" w:type="dxa"/>
            <w:vAlign w:val="center"/>
          </w:tcPr>
          <w:p>
            <w:pPr>
              <w:numPr>
                <w:ilvl w:val="0"/>
                <w:numId w:val="1"/>
              </w:numPr>
              <w:rPr>
                <w:rFonts w:ascii="宋体" w:cs="宋体"/>
                <w:szCs w:val="21"/>
              </w:rPr>
            </w:pPr>
            <w:r>
              <w:rPr>
                <w:rFonts w:hint="eastAsia" w:ascii="宋体" w:hAnsi="宋体" w:cs="宋体"/>
                <w:szCs w:val="21"/>
              </w:rPr>
              <w:t>因驾驶员违反“六严禁”被运管机构查处或相关部门抄告查处，停运</w:t>
            </w:r>
            <w:r>
              <w:rPr>
                <w:rFonts w:ascii="宋体" w:hAnsi="宋体" w:cs="宋体"/>
                <w:szCs w:val="21"/>
              </w:rPr>
              <w:t>7</w:t>
            </w:r>
            <w:r>
              <w:rPr>
                <w:rFonts w:hint="eastAsia" w:ascii="宋体" w:hAnsi="宋体" w:cs="宋体"/>
                <w:szCs w:val="21"/>
              </w:rPr>
              <w:t>天的每次扣</w:t>
            </w:r>
            <w:r>
              <w:rPr>
                <w:rFonts w:ascii="宋体" w:hAnsi="宋体" w:cs="宋体"/>
                <w:szCs w:val="21"/>
              </w:rPr>
              <w:t>1</w:t>
            </w:r>
            <w:r>
              <w:rPr>
                <w:rFonts w:hint="eastAsia" w:ascii="宋体" w:hAnsi="宋体" w:cs="宋体"/>
                <w:szCs w:val="21"/>
              </w:rPr>
              <w:t>分，停运</w:t>
            </w:r>
            <w:r>
              <w:rPr>
                <w:rFonts w:ascii="宋体" w:hAnsi="宋体" w:cs="宋体"/>
                <w:szCs w:val="21"/>
              </w:rPr>
              <w:t>30</w:t>
            </w:r>
            <w:r>
              <w:rPr>
                <w:rFonts w:hint="eastAsia" w:ascii="宋体" w:hAnsi="宋体" w:cs="宋体"/>
                <w:szCs w:val="21"/>
              </w:rPr>
              <w:t>天的每次扣</w:t>
            </w:r>
            <w:r>
              <w:rPr>
                <w:rFonts w:ascii="宋体" w:hAnsi="宋体" w:cs="宋体"/>
                <w:szCs w:val="21"/>
              </w:rPr>
              <w:t>2</w:t>
            </w:r>
            <w:r>
              <w:rPr>
                <w:rFonts w:hint="eastAsia" w:ascii="宋体" w:hAnsi="宋体" w:cs="宋体"/>
                <w:szCs w:val="21"/>
              </w:rPr>
              <w:t>分；</w:t>
            </w:r>
          </w:p>
          <w:p>
            <w:pPr>
              <w:rPr>
                <w:rFonts w:hint="eastAsia" w:ascii="宋体" w:eastAsia="宋体" w:cs="宋体"/>
                <w:szCs w:val="21"/>
                <w:lang w:eastAsia="zh-CN"/>
              </w:rPr>
            </w:pPr>
            <w:r>
              <w:rPr>
                <w:rFonts w:ascii="宋体" w:hAnsi="宋体" w:cs="宋体"/>
                <w:szCs w:val="21"/>
              </w:rPr>
              <w:t>2.</w:t>
            </w:r>
            <w:r>
              <w:rPr>
                <w:rFonts w:hint="eastAsia" w:ascii="宋体" w:hAnsi="宋体" w:cs="宋体"/>
                <w:szCs w:val="21"/>
              </w:rPr>
              <w:t>违反除“六严禁”以外的行业管理法规被给予行政处罚的，每次扣</w:t>
            </w:r>
            <w:r>
              <w:rPr>
                <w:rFonts w:ascii="宋体" w:hAnsi="宋体" w:cs="宋体"/>
                <w:szCs w:val="21"/>
              </w:rPr>
              <w:t>1</w:t>
            </w:r>
            <w:r>
              <w:rPr>
                <w:rFonts w:hint="eastAsia" w:ascii="宋体" w:hAnsi="宋体" w:cs="宋体"/>
                <w:szCs w:val="21"/>
              </w:rPr>
              <w:t>分</w:t>
            </w:r>
            <w:r>
              <w:rPr>
                <w:rFonts w:hint="eastAsia" w:ascii="宋体" w:hAnsi="宋体" w:cs="宋体"/>
                <w:szCs w:val="21"/>
                <w:lang w:eastAsia="zh-CN"/>
              </w:rPr>
              <w:t>。</w:t>
            </w:r>
          </w:p>
        </w:tc>
        <w:tc>
          <w:tcPr>
            <w:tcW w:w="900" w:type="dxa"/>
            <w:vAlign w:val="center"/>
          </w:tcPr>
          <w:p>
            <w:pPr>
              <w:jc w:val="center"/>
              <w:rPr>
                <w:rFonts w:hint="eastAsia"/>
              </w:rPr>
            </w:pPr>
            <w:r>
              <w:rPr>
                <w:rFonts w:hint="eastAsia"/>
              </w:rPr>
              <w:t>交通</w:t>
            </w:r>
          </w:p>
          <w:p>
            <w:r>
              <w:rPr>
                <w:rFonts w:hint="eastAsia"/>
                <w:lang w:eastAsia="zh-CN"/>
              </w:rPr>
              <w:t>运输</w:t>
            </w:r>
            <w:r>
              <w:rPr>
                <w:rFonts w:hint="eastAsia"/>
              </w:rPr>
              <w:t>局</w:t>
            </w:r>
          </w:p>
        </w:tc>
        <w:tc>
          <w:tcPr>
            <w:tcW w:w="720" w:type="dxa"/>
            <w:vAlign w:val="center"/>
          </w:tcPr>
          <w:p/>
        </w:tc>
        <w:tc>
          <w:tcPr>
            <w:tcW w:w="677" w:type="dxa"/>
            <w:vAlign w:val="center"/>
          </w:tcPr>
          <w:p/>
        </w:tc>
      </w:tr>
    </w:tbl>
    <w:p>
      <w:pPr>
        <w:rPr>
          <w:sz w:val="24"/>
          <w:szCs w:val="24"/>
        </w:rPr>
        <w:sectPr>
          <w:footerReference r:id="rId5" w:type="default"/>
          <w:pgSz w:w="16838" w:h="11906" w:orient="landscape"/>
          <w:pgMar w:top="1020" w:right="1440" w:bottom="578" w:left="1440" w:header="851" w:footer="992" w:gutter="0"/>
          <w:cols w:space="0" w:num="1"/>
          <w:docGrid w:type="lines" w:linePitch="329" w:charSpace="0"/>
        </w:sectPr>
      </w:pPr>
    </w:p>
    <w:p>
      <w:pPr>
        <w:spacing w:line="360" w:lineRule="auto"/>
        <w:ind w:firstLine="768" w:firstLineChars="240"/>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城镇公交车辆购车补贴审批表</w:t>
      </w:r>
    </w:p>
    <w:tbl>
      <w:tblPr>
        <w:tblStyle w:val="4"/>
        <w:tblpPr w:leftFromText="180" w:rightFromText="180" w:vertAnchor="text" w:horzAnchor="page" w:tblpX="1620" w:tblpY="317"/>
        <w:tblOverlap w:val="never"/>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891"/>
        <w:gridCol w:w="2650"/>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54" w:type="dxa"/>
            <w:vAlign w:val="center"/>
          </w:tcPr>
          <w:p>
            <w:pPr>
              <w:spacing w:line="600" w:lineRule="atLeast"/>
              <w:jc w:val="center"/>
              <w:rPr>
                <w:rFonts w:ascii="宋体"/>
                <w:sz w:val="24"/>
                <w:szCs w:val="24"/>
              </w:rPr>
            </w:pPr>
            <w:r>
              <w:rPr>
                <w:rFonts w:hint="eastAsia" w:ascii="宋体" w:hAnsi="宋体"/>
                <w:sz w:val="24"/>
                <w:szCs w:val="24"/>
              </w:rPr>
              <w:t>公司名称（盖章）</w:t>
            </w:r>
          </w:p>
        </w:tc>
        <w:tc>
          <w:tcPr>
            <w:tcW w:w="1891" w:type="dxa"/>
            <w:vAlign w:val="center"/>
          </w:tcPr>
          <w:p>
            <w:pPr>
              <w:spacing w:line="600" w:lineRule="atLeast"/>
              <w:jc w:val="center"/>
              <w:rPr>
                <w:rFonts w:ascii="宋体"/>
                <w:sz w:val="24"/>
                <w:szCs w:val="24"/>
              </w:rPr>
            </w:pPr>
          </w:p>
        </w:tc>
        <w:tc>
          <w:tcPr>
            <w:tcW w:w="5264" w:type="dxa"/>
            <w:gridSpan w:val="2"/>
            <w:vMerge w:val="restart"/>
            <w:vAlign w:val="center"/>
          </w:tcPr>
          <w:p>
            <w:pPr>
              <w:spacing w:line="600" w:lineRule="atLeast"/>
              <w:jc w:val="center"/>
              <w:rPr>
                <w:rFonts w:ascii="宋体"/>
                <w:sz w:val="24"/>
                <w:szCs w:val="24"/>
              </w:rPr>
            </w:pPr>
            <w:r>
              <w:rPr>
                <w:rFonts w:hint="eastAsia" w:ascii="宋体" w:hAnsi="宋体"/>
                <w:sz w:val="24"/>
                <w:szCs w:val="24"/>
              </w:rPr>
              <w:t>车辆照片粘贴处：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54" w:type="dxa"/>
            <w:vAlign w:val="center"/>
          </w:tcPr>
          <w:p>
            <w:pPr>
              <w:spacing w:line="600" w:lineRule="atLeast"/>
              <w:jc w:val="center"/>
              <w:rPr>
                <w:rFonts w:ascii="宋体"/>
                <w:sz w:val="24"/>
                <w:szCs w:val="24"/>
              </w:rPr>
            </w:pPr>
            <w:r>
              <w:rPr>
                <w:rFonts w:hint="eastAsia" w:ascii="宋体" w:hAnsi="宋体"/>
                <w:sz w:val="24"/>
                <w:szCs w:val="24"/>
              </w:rPr>
              <w:t>经营许可证号</w:t>
            </w:r>
          </w:p>
        </w:tc>
        <w:tc>
          <w:tcPr>
            <w:tcW w:w="1891" w:type="dxa"/>
            <w:vAlign w:val="center"/>
          </w:tcPr>
          <w:p>
            <w:pPr>
              <w:spacing w:line="600" w:lineRule="atLeast"/>
              <w:jc w:val="center"/>
              <w:rPr>
                <w:rFonts w:ascii="宋体"/>
                <w:sz w:val="24"/>
                <w:szCs w:val="24"/>
              </w:rPr>
            </w:pPr>
          </w:p>
        </w:tc>
        <w:tc>
          <w:tcPr>
            <w:tcW w:w="5264" w:type="dxa"/>
            <w:gridSpan w:val="2"/>
            <w:vMerge w:val="continue"/>
            <w:vAlign w:val="center"/>
          </w:tcPr>
          <w:p>
            <w:pPr>
              <w:spacing w:line="60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54" w:type="dxa"/>
            <w:vAlign w:val="center"/>
          </w:tcPr>
          <w:p>
            <w:pPr>
              <w:spacing w:line="600" w:lineRule="atLeast"/>
              <w:jc w:val="center"/>
              <w:rPr>
                <w:rFonts w:ascii="宋体"/>
                <w:sz w:val="24"/>
                <w:szCs w:val="24"/>
              </w:rPr>
            </w:pPr>
            <w:r>
              <w:rPr>
                <w:rFonts w:hint="eastAsia" w:ascii="宋体" w:hAnsi="宋体"/>
                <w:sz w:val="24"/>
                <w:szCs w:val="24"/>
              </w:rPr>
              <w:t>联系电话</w:t>
            </w:r>
          </w:p>
        </w:tc>
        <w:tc>
          <w:tcPr>
            <w:tcW w:w="1891" w:type="dxa"/>
            <w:vAlign w:val="center"/>
          </w:tcPr>
          <w:p>
            <w:pPr>
              <w:spacing w:line="600" w:lineRule="atLeast"/>
              <w:jc w:val="center"/>
              <w:rPr>
                <w:rFonts w:ascii="宋体"/>
                <w:sz w:val="24"/>
                <w:szCs w:val="24"/>
              </w:rPr>
            </w:pPr>
          </w:p>
        </w:tc>
        <w:tc>
          <w:tcPr>
            <w:tcW w:w="5264" w:type="dxa"/>
            <w:gridSpan w:val="2"/>
            <w:vMerge w:val="continue"/>
            <w:vAlign w:val="center"/>
          </w:tcPr>
          <w:p>
            <w:pPr>
              <w:spacing w:line="60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54" w:type="dxa"/>
            <w:vAlign w:val="center"/>
          </w:tcPr>
          <w:p>
            <w:pPr>
              <w:spacing w:line="600" w:lineRule="atLeast"/>
              <w:jc w:val="center"/>
              <w:rPr>
                <w:rFonts w:ascii="宋体"/>
                <w:sz w:val="24"/>
                <w:szCs w:val="24"/>
              </w:rPr>
            </w:pPr>
            <w:r>
              <w:rPr>
                <w:rFonts w:hint="eastAsia" w:ascii="宋体" w:hAnsi="宋体"/>
                <w:sz w:val="24"/>
                <w:szCs w:val="24"/>
              </w:rPr>
              <w:t>经办人</w:t>
            </w:r>
          </w:p>
        </w:tc>
        <w:tc>
          <w:tcPr>
            <w:tcW w:w="1891" w:type="dxa"/>
            <w:vAlign w:val="center"/>
          </w:tcPr>
          <w:p>
            <w:pPr>
              <w:spacing w:line="600" w:lineRule="atLeast"/>
              <w:jc w:val="center"/>
              <w:rPr>
                <w:rFonts w:ascii="宋体"/>
                <w:sz w:val="24"/>
                <w:szCs w:val="24"/>
              </w:rPr>
            </w:pPr>
          </w:p>
        </w:tc>
        <w:tc>
          <w:tcPr>
            <w:tcW w:w="5264" w:type="dxa"/>
            <w:gridSpan w:val="2"/>
            <w:vMerge w:val="continue"/>
            <w:vAlign w:val="center"/>
          </w:tcPr>
          <w:p>
            <w:pPr>
              <w:spacing w:line="60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54" w:type="dxa"/>
            <w:vAlign w:val="center"/>
          </w:tcPr>
          <w:p>
            <w:pPr>
              <w:spacing w:line="600" w:lineRule="atLeast"/>
              <w:jc w:val="center"/>
              <w:rPr>
                <w:rFonts w:ascii="宋体"/>
                <w:sz w:val="24"/>
                <w:szCs w:val="24"/>
              </w:rPr>
            </w:pPr>
            <w:r>
              <w:rPr>
                <w:rFonts w:hint="eastAsia" w:ascii="宋体" w:hAnsi="宋体"/>
                <w:sz w:val="24"/>
                <w:szCs w:val="24"/>
              </w:rPr>
              <w:t>车牌号码</w:t>
            </w:r>
          </w:p>
        </w:tc>
        <w:tc>
          <w:tcPr>
            <w:tcW w:w="1891" w:type="dxa"/>
            <w:vAlign w:val="center"/>
          </w:tcPr>
          <w:p>
            <w:pPr>
              <w:spacing w:line="600" w:lineRule="atLeast"/>
              <w:jc w:val="center"/>
              <w:rPr>
                <w:rFonts w:ascii="宋体"/>
                <w:sz w:val="24"/>
                <w:szCs w:val="24"/>
              </w:rPr>
            </w:pPr>
          </w:p>
        </w:tc>
        <w:tc>
          <w:tcPr>
            <w:tcW w:w="5264" w:type="dxa"/>
            <w:gridSpan w:val="2"/>
            <w:vMerge w:val="continue"/>
            <w:vAlign w:val="center"/>
          </w:tcPr>
          <w:p>
            <w:pPr>
              <w:spacing w:line="60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54" w:type="dxa"/>
            <w:vAlign w:val="center"/>
          </w:tcPr>
          <w:p>
            <w:pPr>
              <w:spacing w:line="600" w:lineRule="atLeast"/>
              <w:jc w:val="center"/>
              <w:rPr>
                <w:rFonts w:ascii="宋体"/>
                <w:sz w:val="24"/>
                <w:szCs w:val="24"/>
              </w:rPr>
            </w:pPr>
            <w:r>
              <w:rPr>
                <w:rFonts w:hint="eastAsia" w:ascii="宋体" w:hAnsi="宋体"/>
                <w:sz w:val="24"/>
                <w:szCs w:val="24"/>
              </w:rPr>
              <w:t>车辆厂牌及型号</w:t>
            </w:r>
          </w:p>
        </w:tc>
        <w:tc>
          <w:tcPr>
            <w:tcW w:w="1891" w:type="dxa"/>
            <w:vAlign w:val="center"/>
          </w:tcPr>
          <w:p>
            <w:pPr>
              <w:spacing w:line="600" w:lineRule="atLeast"/>
              <w:jc w:val="center"/>
              <w:rPr>
                <w:rFonts w:ascii="宋体"/>
                <w:sz w:val="24"/>
                <w:szCs w:val="24"/>
              </w:rPr>
            </w:pPr>
          </w:p>
        </w:tc>
        <w:tc>
          <w:tcPr>
            <w:tcW w:w="5264" w:type="dxa"/>
            <w:gridSpan w:val="2"/>
            <w:vMerge w:val="continue"/>
            <w:vAlign w:val="center"/>
          </w:tcPr>
          <w:p>
            <w:pPr>
              <w:spacing w:line="60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54" w:type="dxa"/>
            <w:vAlign w:val="center"/>
          </w:tcPr>
          <w:p>
            <w:pPr>
              <w:spacing w:line="600" w:lineRule="atLeast"/>
              <w:jc w:val="center"/>
              <w:rPr>
                <w:rFonts w:ascii="宋体"/>
                <w:sz w:val="24"/>
                <w:szCs w:val="24"/>
              </w:rPr>
            </w:pPr>
            <w:r>
              <w:rPr>
                <w:rFonts w:hint="eastAsia" w:ascii="宋体" w:hAnsi="宋体"/>
                <w:sz w:val="24"/>
                <w:szCs w:val="24"/>
              </w:rPr>
              <w:t>核定座位</w:t>
            </w:r>
          </w:p>
        </w:tc>
        <w:tc>
          <w:tcPr>
            <w:tcW w:w="1891" w:type="dxa"/>
            <w:vAlign w:val="center"/>
          </w:tcPr>
          <w:p>
            <w:pPr>
              <w:spacing w:line="600" w:lineRule="atLeast"/>
              <w:jc w:val="center"/>
              <w:rPr>
                <w:rFonts w:ascii="宋体"/>
                <w:sz w:val="24"/>
                <w:szCs w:val="24"/>
              </w:rPr>
            </w:pPr>
          </w:p>
        </w:tc>
        <w:tc>
          <w:tcPr>
            <w:tcW w:w="5264" w:type="dxa"/>
            <w:gridSpan w:val="2"/>
            <w:vMerge w:val="continue"/>
            <w:vAlign w:val="center"/>
          </w:tcPr>
          <w:p>
            <w:pPr>
              <w:spacing w:line="60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54" w:type="dxa"/>
            <w:vAlign w:val="center"/>
          </w:tcPr>
          <w:p>
            <w:pPr>
              <w:spacing w:line="600" w:lineRule="atLeast"/>
              <w:jc w:val="center"/>
              <w:rPr>
                <w:rFonts w:ascii="宋体"/>
                <w:sz w:val="24"/>
                <w:szCs w:val="24"/>
              </w:rPr>
            </w:pPr>
            <w:r>
              <w:rPr>
                <w:rFonts w:hint="eastAsia" w:ascii="宋体" w:hAnsi="宋体"/>
                <w:sz w:val="24"/>
                <w:szCs w:val="24"/>
              </w:rPr>
              <w:t>燃油类别</w:t>
            </w:r>
          </w:p>
        </w:tc>
        <w:tc>
          <w:tcPr>
            <w:tcW w:w="1891" w:type="dxa"/>
            <w:vAlign w:val="center"/>
          </w:tcPr>
          <w:p>
            <w:pPr>
              <w:spacing w:line="600" w:lineRule="atLeast"/>
              <w:jc w:val="center"/>
              <w:rPr>
                <w:rFonts w:ascii="宋体"/>
                <w:sz w:val="24"/>
                <w:szCs w:val="24"/>
              </w:rPr>
            </w:pPr>
          </w:p>
        </w:tc>
        <w:tc>
          <w:tcPr>
            <w:tcW w:w="2650" w:type="dxa"/>
            <w:vAlign w:val="center"/>
          </w:tcPr>
          <w:p>
            <w:pPr>
              <w:spacing w:line="600" w:lineRule="atLeast"/>
              <w:jc w:val="center"/>
              <w:rPr>
                <w:rFonts w:ascii="宋体"/>
                <w:sz w:val="24"/>
                <w:szCs w:val="24"/>
              </w:rPr>
            </w:pPr>
            <w:r>
              <w:rPr>
                <w:rFonts w:hint="eastAsia" w:ascii="宋体" w:hAnsi="宋体"/>
                <w:sz w:val="24"/>
                <w:szCs w:val="24"/>
              </w:rPr>
              <w:t>车辆尺寸（</w:t>
            </w:r>
            <w:r>
              <w:rPr>
                <w:rFonts w:ascii="宋体" w:hAnsi="宋体"/>
                <w:sz w:val="24"/>
                <w:szCs w:val="24"/>
              </w:rPr>
              <w:t>mm)</w:t>
            </w:r>
          </w:p>
        </w:tc>
        <w:tc>
          <w:tcPr>
            <w:tcW w:w="2614" w:type="dxa"/>
            <w:vAlign w:val="center"/>
          </w:tcPr>
          <w:p>
            <w:pPr>
              <w:spacing w:line="600" w:lineRule="atLeast"/>
              <w:jc w:val="center"/>
              <w:rPr>
                <w:rFonts w:ascii="宋体"/>
                <w:sz w:val="24"/>
                <w:szCs w:val="24"/>
              </w:rPr>
            </w:pPr>
            <w:r>
              <w:rPr>
                <w:rFonts w:hint="eastAsia" w:ascii="宋体" w:hAnsi="宋体"/>
                <w:sz w:val="24"/>
                <w:szCs w:val="24"/>
              </w:rPr>
              <w:t>长宽高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54" w:type="dxa"/>
            <w:vAlign w:val="center"/>
          </w:tcPr>
          <w:p>
            <w:pPr>
              <w:spacing w:line="600" w:lineRule="atLeast"/>
              <w:jc w:val="center"/>
              <w:rPr>
                <w:rFonts w:ascii="宋体"/>
                <w:sz w:val="24"/>
                <w:szCs w:val="24"/>
              </w:rPr>
            </w:pPr>
            <w:r>
              <w:rPr>
                <w:rFonts w:hint="eastAsia" w:ascii="宋体" w:hAnsi="宋体"/>
                <w:sz w:val="24"/>
                <w:szCs w:val="24"/>
              </w:rPr>
              <w:t>行驶证登记日期</w:t>
            </w:r>
          </w:p>
        </w:tc>
        <w:tc>
          <w:tcPr>
            <w:tcW w:w="1891" w:type="dxa"/>
            <w:vAlign w:val="center"/>
          </w:tcPr>
          <w:p>
            <w:pPr>
              <w:spacing w:line="600" w:lineRule="atLeast"/>
              <w:jc w:val="center"/>
              <w:rPr>
                <w:rFonts w:ascii="宋体"/>
                <w:sz w:val="24"/>
                <w:szCs w:val="24"/>
              </w:rPr>
            </w:pPr>
            <w:r>
              <w:rPr>
                <w:rFonts w:hint="eastAsia" w:ascii="宋体" w:hAnsi="宋体"/>
                <w:sz w:val="24"/>
                <w:szCs w:val="24"/>
              </w:rPr>
              <w:t>年月日</w:t>
            </w:r>
          </w:p>
        </w:tc>
        <w:tc>
          <w:tcPr>
            <w:tcW w:w="2650" w:type="dxa"/>
            <w:vAlign w:val="center"/>
          </w:tcPr>
          <w:p>
            <w:pPr>
              <w:spacing w:line="600" w:lineRule="atLeast"/>
              <w:jc w:val="center"/>
              <w:rPr>
                <w:rFonts w:ascii="宋体"/>
                <w:sz w:val="24"/>
                <w:szCs w:val="24"/>
              </w:rPr>
            </w:pPr>
            <w:r>
              <w:rPr>
                <w:rFonts w:hint="eastAsia" w:ascii="宋体" w:hAnsi="宋体"/>
                <w:sz w:val="24"/>
                <w:szCs w:val="24"/>
              </w:rPr>
              <w:t>线路名称</w:t>
            </w:r>
          </w:p>
        </w:tc>
        <w:tc>
          <w:tcPr>
            <w:tcW w:w="2614" w:type="dxa"/>
            <w:vAlign w:val="center"/>
          </w:tcPr>
          <w:p>
            <w:pPr>
              <w:spacing w:line="60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54" w:type="dxa"/>
            <w:vAlign w:val="center"/>
          </w:tcPr>
          <w:p>
            <w:pPr>
              <w:spacing w:line="300" w:lineRule="atLeast"/>
              <w:jc w:val="center"/>
              <w:rPr>
                <w:rFonts w:ascii="宋体"/>
                <w:sz w:val="24"/>
                <w:szCs w:val="24"/>
              </w:rPr>
            </w:pPr>
            <w:r>
              <w:rPr>
                <w:rFonts w:hint="eastAsia" w:ascii="宋体" w:hAnsi="宋体"/>
                <w:sz w:val="24"/>
                <w:szCs w:val="24"/>
              </w:rPr>
              <w:t>是否购买交强险和承运人责任险</w:t>
            </w:r>
          </w:p>
        </w:tc>
        <w:tc>
          <w:tcPr>
            <w:tcW w:w="1891" w:type="dxa"/>
            <w:vAlign w:val="center"/>
          </w:tcPr>
          <w:p>
            <w:pPr>
              <w:spacing w:line="300" w:lineRule="atLeast"/>
              <w:jc w:val="center"/>
              <w:rPr>
                <w:rFonts w:ascii="宋体"/>
                <w:sz w:val="24"/>
                <w:szCs w:val="24"/>
              </w:rPr>
            </w:pPr>
            <w:r>
              <w:rPr>
                <w:rFonts w:hint="eastAsia" w:ascii="宋体" w:hAnsi="宋体" w:cs="宋体"/>
                <w:sz w:val="24"/>
                <w:szCs w:val="24"/>
              </w:rPr>
              <w:t>□是□否</w:t>
            </w:r>
          </w:p>
        </w:tc>
        <w:tc>
          <w:tcPr>
            <w:tcW w:w="2650" w:type="dxa"/>
            <w:vAlign w:val="center"/>
          </w:tcPr>
          <w:p>
            <w:pPr>
              <w:spacing w:line="300" w:lineRule="atLeast"/>
              <w:jc w:val="center"/>
              <w:rPr>
                <w:rFonts w:ascii="宋体"/>
                <w:sz w:val="24"/>
                <w:szCs w:val="24"/>
              </w:rPr>
            </w:pPr>
            <w:r>
              <w:rPr>
                <w:rFonts w:ascii="宋体" w:hAnsi="宋体"/>
                <w:sz w:val="24"/>
                <w:szCs w:val="24"/>
              </w:rPr>
              <w:t>GPS</w:t>
            </w:r>
            <w:r>
              <w:rPr>
                <w:rFonts w:hint="eastAsia" w:ascii="宋体" w:hAnsi="宋体"/>
                <w:sz w:val="24"/>
                <w:szCs w:val="24"/>
              </w:rPr>
              <w:t>、</w:t>
            </w:r>
            <w:r>
              <w:rPr>
                <w:rFonts w:ascii="宋体" w:hAnsi="宋体"/>
                <w:sz w:val="24"/>
                <w:szCs w:val="24"/>
              </w:rPr>
              <w:t>4G</w:t>
            </w:r>
            <w:r>
              <w:rPr>
                <w:rFonts w:hint="eastAsia" w:ascii="宋体" w:hAnsi="宋体"/>
                <w:sz w:val="24"/>
                <w:szCs w:val="24"/>
              </w:rPr>
              <w:t>视频</w:t>
            </w:r>
          </w:p>
          <w:p>
            <w:pPr>
              <w:spacing w:line="300" w:lineRule="atLeast"/>
              <w:jc w:val="center"/>
              <w:rPr>
                <w:rFonts w:ascii="宋体"/>
                <w:sz w:val="24"/>
                <w:szCs w:val="24"/>
              </w:rPr>
            </w:pPr>
            <w:r>
              <w:rPr>
                <w:rFonts w:hint="eastAsia" w:ascii="宋体" w:hAnsi="宋体"/>
                <w:sz w:val="24"/>
                <w:szCs w:val="24"/>
              </w:rPr>
              <w:t>安装情况</w:t>
            </w:r>
          </w:p>
        </w:tc>
        <w:tc>
          <w:tcPr>
            <w:tcW w:w="2614" w:type="dxa"/>
            <w:vAlign w:val="center"/>
          </w:tcPr>
          <w:p>
            <w:pPr>
              <w:spacing w:line="300" w:lineRule="atLeast"/>
              <w:jc w:val="center"/>
              <w:rPr>
                <w:rFonts w:ascii="宋体"/>
                <w:sz w:val="24"/>
                <w:szCs w:val="24"/>
              </w:rPr>
            </w:pPr>
            <w:r>
              <w:rPr>
                <w:rFonts w:hint="eastAsia" w:ascii="宋体" w:hAnsi="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54" w:type="dxa"/>
            <w:vAlign w:val="center"/>
          </w:tcPr>
          <w:p>
            <w:pPr>
              <w:spacing w:line="300" w:lineRule="atLeast"/>
              <w:jc w:val="center"/>
              <w:rPr>
                <w:rFonts w:ascii="宋体"/>
                <w:b/>
                <w:bCs/>
                <w:sz w:val="24"/>
                <w:szCs w:val="24"/>
              </w:rPr>
            </w:pPr>
            <w:r>
              <w:rPr>
                <w:rFonts w:hint="eastAsia"/>
                <w:sz w:val="24"/>
                <w:szCs w:val="24"/>
              </w:rPr>
              <w:t>是否具备空调</w:t>
            </w:r>
          </w:p>
        </w:tc>
        <w:tc>
          <w:tcPr>
            <w:tcW w:w="1891" w:type="dxa"/>
            <w:vAlign w:val="center"/>
          </w:tcPr>
          <w:p>
            <w:pPr>
              <w:spacing w:line="300" w:lineRule="atLeast"/>
              <w:jc w:val="center"/>
              <w:rPr>
                <w:rFonts w:ascii="宋体" w:cs="宋体"/>
                <w:sz w:val="24"/>
                <w:szCs w:val="24"/>
              </w:rPr>
            </w:pPr>
            <w:r>
              <w:rPr>
                <w:rFonts w:hint="eastAsia" w:ascii="宋体" w:hAnsi="宋体" w:cs="宋体"/>
                <w:sz w:val="24"/>
                <w:szCs w:val="24"/>
              </w:rPr>
              <w:t>□是□否</w:t>
            </w:r>
          </w:p>
        </w:tc>
        <w:tc>
          <w:tcPr>
            <w:tcW w:w="2650" w:type="dxa"/>
            <w:vAlign w:val="center"/>
          </w:tcPr>
          <w:p>
            <w:pPr>
              <w:spacing w:line="300" w:lineRule="atLeast"/>
              <w:jc w:val="center"/>
              <w:rPr>
                <w:sz w:val="24"/>
                <w:szCs w:val="24"/>
              </w:rPr>
            </w:pPr>
            <w:r>
              <w:rPr>
                <w:rFonts w:hint="eastAsia"/>
                <w:sz w:val="24"/>
                <w:szCs w:val="24"/>
              </w:rPr>
              <w:t>是否具备符合</w:t>
            </w:r>
          </w:p>
          <w:p>
            <w:pPr>
              <w:spacing w:line="300" w:lineRule="atLeast"/>
              <w:jc w:val="center"/>
              <w:rPr>
                <w:rFonts w:ascii="宋体"/>
                <w:sz w:val="24"/>
                <w:szCs w:val="24"/>
              </w:rPr>
            </w:pPr>
            <w:r>
              <w:rPr>
                <w:rFonts w:hint="eastAsia"/>
                <w:sz w:val="24"/>
                <w:szCs w:val="24"/>
              </w:rPr>
              <w:t>要求的安全锤</w:t>
            </w:r>
          </w:p>
        </w:tc>
        <w:tc>
          <w:tcPr>
            <w:tcW w:w="2614" w:type="dxa"/>
            <w:vAlign w:val="center"/>
          </w:tcPr>
          <w:p>
            <w:pPr>
              <w:spacing w:line="300" w:lineRule="atLeast"/>
              <w:jc w:val="center"/>
              <w:rPr>
                <w:rFonts w:ascii="宋体" w:cs="宋体"/>
                <w:sz w:val="24"/>
                <w:szCs w:val="24"/>
              </w:rPr>
            </w:pPr>
            <w:r>
              <w:rPr>
                <w:rFonts w:hint="eastAsia" w:ascii="宋体" w:hAnsi="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54" w:type="dxa"/>
            <w:vAlign w:val="center"/>
          </w:tcPr>
          <w:p>
            <w:pPr>
              <w:spacing w:line="300" w:lineRule="atLeast"/>
              <w:jc w:val="center"/>
              <w:rPr>
                <w:sz w:val="24"/>
                <w:szCs w:val="24"/>
              </w:rPr>
            </w:pPr>
            <w:r>
              <w:rPr>
                <w:rFonts w:hint="eastAsia"/>
                <w:sz w:val="24"/>
                <w:szCs w:val="24"/>
              </w:rPr>
              <w:t>是否具备</w:t>
            </w:r>
          </w:p>
          <w:p>
            <w:pPr>
              <w:spacing w:line="300" w:lineRule="atLeast"/>
              <w:jc w:val="center"/>
              <w:rPr>
                <w:sz w:val="24"/>
                <w:szCs w:val="24"/>
              </w:rPr>
            </w:pPr>
            <w:r>
              <w:rPr>
                <w:rFonts w:hint="eastAsia"/>
                <w:sz w:val="24"/>
                <w:szCs w:val="24"/>
              </w:rPr>
              <w:t>车载灭火器</w:t>
            </w:r>
          </w:p>
        </w:tc>
        <w:tc>
          <w:tcPr>
            <w:tcW w:w="1891" w:type="dxa"/>
            <w:vAlign w:val="center"/>
          </w:tcPr>
          <w:p>
            <w:pPr>
              <w:spacing w:line="300" w:lineRule="atLeast"/>
              <w:jc w:val="center"/>
              <w:rPr>
                <w:rFonts w:ascii="宋体" w:cs="宋体"/>
                <w:sz w:val="24"/>
                <w:szCs w:val="24"/>
              </w:rPr>
            </w:pPr>
            <w:r>
              <w:rPr>
                <w:rFonts w:hint="eastAsia" w:ascii="宋体" w:hAnsi="宋体" w:cs="宋体"/>
                <w:sz w:val="24"/>
                <w:szCs w:val="24"/>
              </w:rPr>
              <w:t>□是□否</w:t>
            </w:r>
          </w:p>
        </w:tc>
        <w:tc>
          <w:tcPr>
            <w:tcW w:w="2650" w:type="dxa"/>
            <w:vAlign w:val="center"/>
          </w:tcPr>
          <w:p>
            <w:pPr>
              <w:spacing w:line="300" w:lineRule="atLeast"/>
              <w:jc w:val="center"/>
              <w:rPr>
                <w:sz w:val="24"/>
                <w:szCs w:val="24"/>
              </w:rPr>
            </w:pPr>
            <w:r>
              <w:rPr>
                <w:rFonts w:hint="eastAsia"/>
                <w:sz w:val="24"/>
                <w:szCs w:val="24"/>
              </w:rPr>
              <w:t>是否具备发动机</w:t>
            </w:r>
          </w:p>
          <w:p>
            <w:pPr>
              <w:spacing w:line="300" w:lineRule="atLeast"/>
              <w:jc w:val="center"/>
              <w:rPr>
                <w:sz w:val="24"/>
                <w:szCs w:val="24"/>
              </w:rPr>
            </w:pPr>
            <w:r>
              <w:rPr>
                <w:rFonts w:hint="eastAsia"/>
                <w:sz w:val="24"/>
                <w:szCs w:val="24"/>
              </w:rPr>
              <w:t>舱自动灭火器</w:t>
            </w:r>
          </w:p>
        </w:tc>
        <w:tc>
          <w:tcPr>
            <w:tcW w:w="2614" w:type="dxa"/>
            <w:vAlign w:val="center"/>
          </w:tcPr>
          <w:p>
            <w:pPr>
              <w:spacing w:line="300" w:lineRule="atLeast"/>
              <w:jc w:val="center"/>
              <w:rPr>
                <w:rFonts w:ascii="宋体" w:cs="宋体"/>
                <w:sz w:val="24"/>
                <w:szCs w:val="24"/>
              </w:rPr>
            </w:pPr>
            <w:r>
              <w:rPr>
                <w:rFonts w:hint="eastAsia" w:ascii="宋体" w:hAnsi="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154" w:type="dxa"/>
            <w:vAlign w:val="center"/>
          </w:tcPr>
          <w:p>
            <w:pPr>
              <w:snapToGrid w:val="0"/>
              <w:spacing w:line="240" w:lineRule="atLeast"/>
              <w:jc w:val="center"/>
              <w:rPr>
                <w:sz w:val="28"/>
                <w:szCs w:val="28"/>
              </w:rPr>
            </w:pPr>
            <w:r>
              <w:rPr>
                <w:rFonts w:hint="eastAsia"/>
                <w:sz w:val="28"/>
                <w:szCs w:val="28"/>
              </w:rPr>
              <w:t>运管机构</w:t>
            </w:r>
          </w:p>
          <w:p>
            <w:pPr>
              <w:snapToGrid w:val="0"/>
              <w:spacing w:line="240" w:lineRule="atLeast"/>
              <w:jc w:val="center"/>
              <w:rPr>
                <w:sz w:val="28"/>
                <w:szCs w:val="28"/>
              </w:rPr>
            </w:pPr>
            <w:r>
              <w:rPr>
                <w:rFonts w:hint="eastAsia"/>
                <w:sz w:val="28"/>
                <w:szCs w:val="28"/>
              </w:rPr>
              <w:t>初审意见</w:t>
            </w:r>
          </w:p>
        </w:tc>
        <w:tc>
          <w:tcPr>
            <w:tcW w:w="7155" w:type="dxa"/>
            <w:gridSpan w:val="3"/>
            <w:vAlign w:val="center"/>
          </w:tcPr>
          <w:p>
            <w:pPr>
              <w:snapToGrid w:val="0"/>
              <w:spacing w:line="240" w:lineRule="atLeast"/>
              <w:jc w:val="center"/>
              <w:rPr>
                <w:rFonts w:ascii="宋体" w:cs="宋体"/>
                <w:szCs w:val="21"/>
              </w:rPr>
            </w:pPr>
          </w:p>
          <w:p>
            <w:pPr>
              <w:snapToGrid w:val="0"/>
              <w:spacing w:line="240" w:lineRule="atLeast"/>
              <w:jc w:val="center"/>
              <w:rPr>
                <w:rFonts w:ascii="宋体" w:cs="宋体"/>
                <w:szCs w:val="21"/>
              </w:rPr>
            </w:pPr>
          </w:p>
          <w:p>
            <w:pPr>
              <w:snapToGrid w:val="0"/>
              <w:spacing w:line="240" w:lineRule="atLeast"/>
              <w:rPr>
                <w:rFonts w:ascii="宋体" w:cs="宋体"/>
                <w:szCs w:val="21"/>
              </w:rPr>
            </w:pPr>
          </w:p>
          <w:p>
            <w:pPr>
              <w:snapToGrid w:val="0"/>
              <w:spacing w:line="240" w:lineRule="atLeast"/>
              <w:ind w:firstLine="6000" w:firstLineChars="2500"/>
              <w:rPr>
                <w:rFonts w:ascii="宋体" w:cs="宋体"/>
                <w:sz w:val="24"/>
                <w:szCs w:val="24"/>
              </w:rPr>
            </w:pPr>
            <w:r>
              <w:rPr>
                <w:rFonts w:hint="eastAsia" w:ascii="宋体" w:hAnsi="宋体" w:cs="宋体"/>
                <w:sz w:val="24"/>
                <w:szCs w:val="24"/>
              </w:rPr>
              <w:t>（盖章）</w:t>
            </w:r>
          </w:p>
          <w:p>
            <w:pPr>
              <w:snapToGrid w:val="0"/>
              <w:spacing w:line="240" w:lineRule="atLeast"/>
              <w:rPr>
                <w:rFonts w:ascii="宋体" w:cs="宋体"/>
                <w:szCs w:val="21"/>
              </w:rPr>
            </w:pPr>
            <w:r>
              <w:rPr>
                <w:rFonts w:hint="eastAsia" w:ascii="宋体" w:hAnsi="宋体" w:cs="宋体"/>
                <w:sz w:val="24"/>
                <w:szCs w:val="24"/>
              </w:rPr>
              <w:t>经办人：</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54" w:type="dxa"/>
            <w:vAlign w:val="center"/>
          </w:tcPr>
          <w:p>
            <w:pPr>
              <w:snapToGrid w:val="0"/>
              <w:spacing w:line="240" w:lineRule="atLeast"/>
              <w:jc w:val="center"/>
              <w:rPr>
                <w:sz w:val="28"/>
                <w:szCs w:val="28"/>
              </w:rPr>
            </w:pPr>
            <w:r>
              <w:rPr>
                <w:rFonts w:hint="eastAsia"/>
                <w:sz w:val="28"/>
                <w:szCs w:val="28"/>
              </w:rPr>
              <w:t>交通运输局</w:t>
            </w:r>
          </w:p>
          <w:p>
            <w:pPr>
              <w:snapToGrid w:val="0"/>
              <w:spacing w:line="240" w:lineRule="atLeast"/>
              <w:jc w:val="center"/>
              <w:rPr>
                <w:sz w:val="28"/>
                <w:szCs w:val="28"/>
              </w:rPr>
            </w:pPr>
            <w:r>
              <w:rPr>
                <w:rFonts w:hint="eastAsia"/>
                <w:sz w:val="28"/>
                <w:szCs w:val="28"/>
              </w:rPr>
              <w:t>审批意见</w:t>
            </w:r>
          </w:p>
        </w:tc>
        <w:tc>
          <w:tcPr>
            <w:tcW w:w="7155" w:type="dxa"/>
            <w:gridSpan w:val="3"/>
            <w:vAlign w:val="center"/>
          </w:tcPr>
          <w:p>
            <w:pPr>
              <w:snapToGrid w:val="0"/>
              <w:spacing w:line="240" w:lineRule="atLeast"/>
              <w:rPr>
                <w:rFonts w:ascii="宋体" w:cs="宋体"/>
                <w:szCs w:val="21"/>
              </w:rPr>
            </w:pPr>
          </w:p>
          <w:p>
            <w:pPr>
              <w:snapToGrid w:val="0"/>
              <w:spacing w:line="240" w:lineRule="atLeast"/>
              <w:ind w:firstLine="5520" w:firstLineChars="2300"/>
              <w:rPr>
                <w:rFonts w:ascii="宋体" w:cs="宋体"/>
                <w:sz w:val="24"/>
                <w:szCs w:val="24"/>
              </w:rPr>
            </w:pPr>
          </w:p>
          <w:p>
            <w:pPr>
              <w:snapToGrid w:val="0"/>
              <w:spacing w:line="240" w:lineRule="atLeast"/>
              <w:ind w:firstLine="6000" w:firstLineChars="2500"/>
              <w:rPr>
                <w:rFonts w:ascii="宋体" w:cs="宋体"/>
                <w:sz w:val="24"/>
                <w:szCs w:val="24"/>
              </w:rPr>
            </w:pPr>
            <w:r>
              <w:rPr>
                <w:rFonts w:hint="eastAsia" w:ascii="宋体" w:hAnsi="宋体" w:cs="宋体"/>
                <w:sz w:val="24"/>
                <w:szCs w:val="24"/>
              </w:rPr>
              <w:t>（盖章）</w:t>
            </w:r>
          </w:p>
          <w:p>
            <w:pPr>
              <w:snapToGrid w:val="0"/>
              <w:spacing w:line="240" w:lineRule="atLeast"/>
              <w:jc w:val="left"/>
              <w:rPr>
                <w:rFonts w:ascii="宋体" w:cs="宋体"/>
                <w:szCs w:val="21"/>
              </w:rPr>
            </w:pPr>
            <w:r>
              <w:rPr>
                <w:rFonts w:hint="eastAsia" w:ascii="宋体" w:hAnsi="宋体" w:cs="宋体"/>
                <w:sz w:val="24"/>
                <w:szCs w:val="24"/>
              </w:rPr>
              <w:t>经办人：</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154" w:type="dxa"/>
            <w:vAlign w:val="center"/>
          </w:tcPr>
          <w:p>
            <w:pPr>
              <w:snapToGrid w:val="0"/>
              <w:spacing w:line="240" w:lineRule="atLeast"/>
              <w:jc w:val="center"/>
              <w:rPr>
                <w:sz w:val="28"/>
                <w:szCs w:val="28"/>
              </w:rPr>
            </w:pPr>
            <w:r>
              <w:rPr>
                <w:rFonts w:hint="eastAsia"/>
                <w:sz w:val="28"/>
                <w:szCs w:val="28"/>
              </w:rPr>
              <w:t>财政局</w:t>
            </w:r>
          </w:p>
          <w:p>
            <w:pPr>
              <w:snapToGrid w:val="0"/>
              <w:spacing w:line="240" w:lineRule="atLeast"/>
              <w:jc w:val="center"/>
              <w:rPr>
                <w:sz w:val="28"/>
                <w:szCs w:val="28"/>
              </w:rPr>
            </w:pPr>
            <w:r>
              <w:rPr>
                <w:rFonts w:hint="eastAsia"/>
                <w:sz w:val="28"/>
                <w:szCs w:val="28"/>
              </w:rPr>
              <w:t>审批意见</w:t>
            </w:r>
          </w:p>
        </w:tc>
        <w:tc>
          <w:tcPr>
            <w:tcW w:w="7155" w:type="dxa"/>
            <w:gridSpan w:val="3"/>
            <w:vAlign w:val="center"/>
          </w:tcPr>
          <w:p>
            <w:pPr>
              <w:snapToGrid w:val="0"/>
              <w:spacing w:line="240" w:lineRule="atLeast"/>
              <w:rPr>
                <w:rFonts w:ascii="宋体" w:cs="宋体"/>
                <w:szCs w:val="21"/>
              </w:rPr>
            </w:pPr>
          </w:p>
          <w:p>
            <w:pPr>
              <w:snapToGrid w:val="0"/>
              <w:spacing w:line="240" w:lineRule="atLeast"/>
              <w:ind w:firstLine="6000" w:firstLineChars="2500"/>
              <w:rPr>
                <w:rFonts w:ascii="宋体" w:cs="宋体"/>
                <w:sz w:val="24"/>
                <w:szCs w:val="24"/>
              </w:rPr>
            </w:pPr>
            <w:r>
              <w:rPr>
                <w:rFonts w:hint="eastAsia" w:ascii="宋体" w:hAnsi="宋体" w:cs="宋体"/>
                <w:sz w:val="24"/>
                <w:szCs w:val="24"/>
              </w:rPr>
              <w:t>（盖章）</w:t>
            </w:r>
          </w:p>
          <w:p>
            <w:pPr>
              <w:snapToGrid w:val="0"/>
              <w:spacing w:line="240" w:lineRule="atLeast"/>
              <w:jc w:val="left"/>
              <w:rPr>
                <w:rFonts w:ascii="宋体" w:cs="宋体"/>
                <w:szCs w:val="21"/>
              </w:rPr>
            </w:pPr>
            <w:r>
              <w:rPr>
                <w:rFonts w:hint="eastAsia" w:ascii="宋体" w:hAnsi="宋体" w:cs="宋体"/>
                <w:sz w:val="24"/>
                <w:szCs w:val="24"/>
              </w:rPr>
              <w:t>经办人：</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154" w:type="dxa"/>
            <w:vAlign w:val="center"/>
          </w:tcPr>
          <w:p>
            <w:pPr>
              <w:snapToGrid w:val="0"/>
              <w:spacing w:line="240" w:lineRule="atLeast"/>
              <w:jc w:val="center"/>
              <w:rPr>
                <w:sz w:val="28"/>
                <w:szCs w:val="28"/>
              </w:rPr>
            </w:pPr>
            <w:r>
              <w:rPr>
                <w:rFonts w:hint="eastAsia"/>
                <w:sz w:val="28"/>
                <w:szCs w:val="28"/>
                <w:lang w:eastAsia="zh-CN"/>
              </w:rPr>
              <w:t>市场监管</w:t>
            </w:r>
            <w:r>
              <w:rPr>
                <w:rFonts w:hint="eastAsia"/>
                <w:sz w:val="28"/>
                <w:szCs w:val="28"/>
              </w:rPr>
              <w:t>局</w:t>
            </w:r>
          </w:p>
          <w:p>
            <w:pPr>
              <w:snapToGrid w:val="0"/>
              <w:spacing w:line="240" w:lineRule="atLeast"/>
              <w:jc w:val="center"/>
              <w:rPr>
                <w:rFonts w:hint="eastAsia"/>
                <w:sz w:val="28"/>
                <w:szCs w:val="28"/>
              </w:rPr>
            </w:pPr>
            <w:r>
              <w:rPr>
                <w:rFonts w:hint="eastAsia"/>
                <w:sz w:val="28"/>
                <w:szCs w:val="28"/>
              </w:rPr>
              <w:t>审批意见</w:t>
            </w:r>
          </w:p>
        </w:tc>
        <w:tc>
          <w:tcPr>
            <w:tcW w:w="7155" w:type="dxa"/>
            <w:gridSpan w:val="3"/>
            <w:vAlign w:val="center"/>
          </w:tcPr>
          <w:p>
            <w:pPr>
              <w:snapToGrid w:val="0"/>
              <w:spacing w:line="240" w:lineRule="atLeast"/>
              <w:ind w:firstLine="5520" w:firstLineChars="2300"/>
              <w:rPr>
                <w:rFonts w:ascii="宋体" w:cs="宋体"/>
                <w:sz w:val="24"/>
                <w:szCs w:val="24"/>
              </w:rPr>
            </w:pPr>
          </w:p>
          <w:p>
            <w:pPr>
              <w:snapToGrid w:val="0"/>
              <w:spacing w:line="240" w:lineRule="atLeast"/>
              <w:ind w:firstLine="6000" w:firstLineChars="2500"/>
              <w:rPr>
                <w:rFonts w:ascii="宋体" w:cs="宋体"/>
                <w:sz w:val="24"/>
                <w:szCs w:val="24"/>
              </w:rPr>
            </w:pPr>
            <w:r>
              <w:rPr>
                <w:rFonts w:hint="eastAsia" w:ascii="宋体" w:hAnsi="宋体" w:cs="宋体"/>
                <w:sz w:val="24"/>
                <w:szCs w:val="24"/>
              </w:rPr>
              <w:t>（盖章）</w:t>
            </w:r>
          </w:p>
          <w:p>
            <w:pPr>
              <w:snapToGrid w:val="0"/>
              <w:spacing w:line="240" w:lineRule="atLeast"/>
              <w:jc w:val="left"/>
              <w:rPr>
                <w:rFonts w:hint="eastAsia" w:ascii="宋体" w:hAnsi="宋体" w:cs="宋体"/>
                <w:sz w:val="24"/>
                <w:szCs w:val="24"/>
              </w:rPr>
            </w:pPr>
            <w:r>
              <w:rPr>
                <w:rFonts w:hint="eastAsia" w:ascii="宋体" w:hAnsi="宋体" w:cs="宋体"/>
                <w:sz w:val="24"/>
                <w:szCs w:val="24"/>
              </w:rPr>
              <w:t>经办人：</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tc>
      </w:tr>
    </w:tbl>
    <w:p>
      <w:pPr>
        <w:rPr>
          <w:sz w:val="24"/>
          <w:szCs w:val="24"/>
        </w:rPr>
      </w:pPr>
    </w:p>
    <w:sectPr>
      <w:pgSz w:w="11906" w:h="16838"/>
      <w:pgMar w:top="1157" w:right="578" w:bottom="1157" w:left="1020" w:header="851" w:footer="992" w:gutter="0"/>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- 8 -</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top:0pt;height:10.35pt;width:9.05pt;mso-position-horizontal:outside;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r>
      <w:pict>
        <v:shape id="_x0000_s4098" o:spid="_x0000_s4098" o:spt="202" type="#_x0000_t202" style="position:absolute;left:0pt;margin-left:448.2pt;margin-top:-6.75pt;height:10.35pt;width:9.05pt;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258E7"/>
    <w:multiLevelType w:val="singleLevel"/>
    <w:tmpl w:val="56E258E7"/>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5"/>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48F8107B"/>
    <w:rsid w:val="000455F5"/>
    <w:rsid w:val="0005550F"/>
    <w:rsid w:val="0009221F"/>
    <w:rsid w:val="000C6899"/>
    <w:rsid w:val="000F12B5"/>
    <w:rsid w:val="00133506"/>
    <w:rsid w:val="0031454D"/>
    <w:rsid w:val="003256CA"/>
    <w:rsid w:val="00336D04"/>
    <w:rsid w:val="00363F2B"/>
    <w:rsid w:val="00365C42"/>
    <w:rsid w:val="00427DA5"/>
    <w:rsid w:val="00430E64"/>
    <w:rsid w:val="004456C0"/>
    <w:rsid w:val="00455B93"/>
    <w:rsid w:val="004A529B"/>
    <w:rsid w:val="005148AE"/>
    <w:rsid w:val="00550F80"/>
    <w:rsid w:val="00552F5E"/>
    <w:rsid w:val="005E3BBC"/>
    <w:rsid w:val="005F3A64"/>
    <w:rsid w:val="006343D4"/>
    <w:rsid w:val="006457C6"/>
    <w:rsid w:val="006534E2"/>
    <w:rsid w:val="006950B5"/>
    <w:rsid w:val="0069717B"/>
    <w:rsid w:val="006C05A1"/>
    <w:rsid w:val="007233BC"/>
    <w:rsid w:val="00746155"/>
    <w:rsid w:val="007E14B9"/>
    <w:rsid w:val="007F6771"/>
    <w:rsid w:val="008365C6"/>
    <w:rsid w:val="00841B13"/>
    <w:rsid w:val="00860A3F"/>
    <w:rsid w:val="00886A7F"/>
    <w:rsid w:val="008D1BB1"/>
    <w:rsid w:val="008E4518"/>
    <w:rsid w:val="00AF74D3"/>
    <w:rsid w:val="00B01769"/>
    <w:rsid w:val="00B02DFD"/>
    <w:rsid w:val="00B543BE"/>
    <w:rsid w:val="00B72D57"/>
    <w:rsid w:val="00BA6A57"/>
    <w:rsid w:val="00BF645C"/>
    <w:rsid w:val="00C34899"/>
    <w:rsid w:val="00C43608"/>
    <w:rsid w:val="00C67710"/>
    <w:rsid w:val="00C86B8B"/>
    <w:rsid w:val="00D05D2A"/>
    <w:rsid w:val="00D31479"/>
    <w:rsid w:val="00D64A1A"/>
    <w:rsid w:val="00DA5183"/>
    <w:rsid w:val="00DC33B2"/>
    <w:rsid w:val="00DE4025"/>
    <w:rsid w:val="00E01050"/>
    <w:rsid w:val="00E14A7D"/>
    <w:rsid w:val="00E763E4"/>
    <w:rsid w:val="00E85F43"/>
    <w:rsid w:val="00E93F65"/>
    <w:rsid w:val="00EB374B"/>
    <w:rsid w:val="00EC3BA2"/>
    <w:rsid w:val="00EF3872"/>
    <w:rsid w:val="00F27352"/>
    <w:rsid w:val="00F45469"/>
    <w:rsid w:val="00F81774"/>
    <w:rsid w:val="00FA1FEE"/>
    <w:rsid w:val="00FC4C55"/>
    <w:rsid w:val="01634978"/>
    <w:rsid w:val="02952F39"/>
    <w:rsid w:val="04B774FF"/>
    <w:rsid w:val="04D70FB0"/>
    <w:rsid w:val="05172647"/>
    <w:rsid w:val="057F4BAA"/>
    <w:rsid w:val="05F80C99"/>
    <w:rsid w:val="061C3A61"/>
    <w:rsid w:val="08E65C4D"/>
    <w:rsid w:val="09DE6F4C"/>
    <w:rsid w:val="0A006269"/>
    <w:rsid w:val="0CCF2B9A"/>
    <w:rsid w:val="0DA67E5A"/>
    <w:rsid w:val="0F5E05B7"/>
    <w:rsid w:val="0FCA25F6"/>
    <w:rsid w:val="0FF85827"/>
    <w:rsid w:val="10AA233A"/>
    <w:rsid w:val="10D75B04"/>
    <w:rsid w:val="13BD7CE1"/>
    <w:rsid w:val="145B37F1"/>
    <w:rsid w:val="15DC5D80"/>
    <w:rsid w:val="162004F5"/>
    <w:rsid w:val="16622B92"/>
    <w:rsid w:val="167316F6"/>
    <w:rsid w:val="16A23EAA"/>
    <w:rsid w:val="19980E59"/>
    <w:rsid w:val="19C14336"/>
    <w:rsid w:val="1B076844"/>
    <w:rsid w:val="1B0D38D3"/>
    <w:rsid w:val="1B262B3C"/>
    <w:rsid w:val="1CF347F6"/>
    <w:rsid w:val="1D17409B"/>
    <w:rsid w:val="1F175A2E"/>
    <w:rsid w:val="21307620"/>
    <w:rsid w:val="221E22B5"/>
    <w:rsid w:val="24A27B49"/>
    <w:rsid w:val="25A46CA9"/>
    <w:rsid w:val="26FE53E0"/>
    <w:rsid w:val="2A4F4C98"/>
    <w:rsid w:val="2AD932E2"/>
    <w:rsid w:val="2E89698F"/>
    <w:rsid w:val="2E8A5CE9"/>
    <w:rsid w:val="2F8A72C8"/>
    <w:rsid w:val="2FAC7AE2"/>
    <w:rsid w:val="30092D05"/>
    <w:rsid w:val="30E47EED"/>
    <w:rsid w:val="3177762F"/>
    <w:rsid w:val="326611BC"/>
    <w:rsid w:val="327B0BDC"/>
    <w:rsid w:val="33157B6B"/>
    <w:rsid w:val="335A02AD"/>
    <w:rsid w:val="33A54940"/>
    <w:rsid w:val="33E13CEF"/>
    <w:rsid w:val="35EE4FBA"/>
    <w:rsid w:val="37345D19"/>
    <w:rsid w:val="3A2E42A6"/>
    <w:rsid w:val="3AD24CEC"/>
    <w:rsid w:val="3B365675"/>
    <w:rsid w:val="3BB62790"/>
    <w:rsid w:val="3F4A0D0B"/>
    <w:rsid w:val="412C7FCF"/>
    <w:rsid w:val="41631975"/>
    <w:rsid w:val="417A57D8"/>
    <w:rsid w:val="42A15081"/>
    <w:rsid w:val="43E61924"/>
    <w:rsid w:val="440A344E"/>
    <w:rsid w:val="48F8107B"/>
    <w:rsid w:val="4C4D2974"/>
    <w:rsid w:val="4E083E50"/>
    <w:rsid w:val="503D1A50"/>
    <w:rsid w:val="50C80F7F"/>
    <w:rsid w:val="50DC236E"/>
    <w:rsid w:val="520A4D1E"/>
    <w:rsid w:val="520B28A4"/>
    <w:rsid w:val="52885DFA"/>
    <w:rsid w:val="529150B7"/>
    <w:rsid w:val="534720E9"/>
    <w:rsid w:val="5446095C"/>
    <w:rsid w:val="56D37791"/>
    <w:rsid w:val="56E479C3"/>
    <w:rsid w:val="56E87CBD"/>
    <w:rsid w:val="57CC2C44"/>
    <w:rsid w:val="58B26CDC"/>
    <w:rsid w:val="595722F3"/>
    <w:rsid w:val="59B75826"/>
    <w:rsid w:val="5B2D291D"/>
    <w:rsid w:val="5C7C7021"/>
    <w:rsid w:val="60520B09"/>
    <w:rsid w:val="61EA04A9"/>
    <w:rsid w:val="61EF4300"/>
    <w:rsid w:val="6328051A"/>
    <w:rsid w:val="65096CF1"/>
    <w:rsid w:val="65793AE0"/>
    <w:rsid w:val="68FE0601"/>
    <w:rsid w:val="69FE267C"/>
    <w:rsid w:val="6AAD452E"/>
    <w:rsid w:val="6ABA5BD8"/>
    <w:rsid w:val="6D136C9B"/>
    <w:rsid w:val="6E267DAA"/>
    <w:rsid w:val="6F3271C1"/>
    <w:rsid w:val="70DE3D3D"/>
    <w:rsid w:val="7166156E"/>
    <w:rsid w:val="72D77EF6"/>
    <w:rsid w:val="75382B61"/>
    <w:rsid w:val="76A059D0"/>
    <w:rsid w:val="77D32283"/>
    <w:rsid w:val="79541CAA"/>
    <w:rsid w:val="7AD453AA"/>
    <w:rsid w:val="7B8A746F"/>
    <w:rsid w:val="7D234647"/>
    <w:rsid w:val="7F2D7D14"/>
    <w:rsid w:val="7FF775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customStyle="1" w:styleId="8">
    <w:name w:val="页脚 Char"/>
    <w:basedOn w:val="6"/>
    <w:link w:val="2"/>
    <w:semiHidden/>
    <w:qFormat/>
    <w:locked/>
    <w:uiPriority w:val="99"/>
    <w:rPr>
      <w:rFonts w:ascii="Calibri" w:hAnsi="Calibri" w:cs="Times New Roman"/>
      <w:sz w:val="18"/>
      <w:szCs w:val="18"/>
    </w:rPr>
  </w:style>
  <w:style w:type="character" w:customStyle="1" w:styleId="9">
    <w:name w:val="页眉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5486</Words>
  <Characters>794</Characters>
  <Lines>6</Lines>
  <Paragraphs>12</Paragraphs>
  <TotalTime>6</TotalTime>
  <ScaleCrop>false</ScaleCrop>
  <LinksUpToDate>false</LinksUpToDate>
  <CharactersWithSpaces>6268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2019-10-09T07:26:00Z</dcterms:created>
  <dc:creator>Administrator</dc:creator>
  <cp:lastModifiedBy>Sol</cp:lastModifiedBy>
  <cp:lastPrinted>2020-04-10T01:28:00Z</cp:lastPrinted>
  <dcterms:modified xsi:type="dcterms:W3CDTF">2020-04-27T01:36:02Z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